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hint="eastAsia" w:ascii="仿宋_GB2312" w:eastAsia="仿宋_GB2312"/>
          <w:sz w:val="30"/>
          <w:szCs w:val="30"/>
          <w:lang w:eastAsia="zh-CN"/>
        </w:rPr>
      </w:pPr>
      <w:r>
        <w:rPr>
          <w:rFonts w:hint="eastAsia" w:ascii="仿宋_GB2312" w:hAnsi="仿宋_GB2312" w:eastAsia="仿宋_GB2312" w:cs="仿宋_GB2312"/>
          <w:bCs/>
          <w:sz w:val="30"/>
          <w:szCs w:val="30"/>
        </w:rPr>
        <w:t>奥特莱斯罗马春天文旅小镇项目（JK2020-1号地块）清表及平整工程</w:t>
      </w:r>
      <w:r>
        <w:rPr>
          <w:rFonts w:hint="eastAsia" w:ascii="仿宋_GB2312" w:eastAsia="仿宋_GB2312"/>
          <w:bCs/>
          <w:sz w:val="30"/>
          <w:szCs w:val="30"/>
        </w:rPr>
        <w:t>施工招标</w:t>
      </w:r>
      <w:r>
        <w:rPr>
          <w:rFonts w:hint="eastAsia" w:ascii="仿宋_GB2312" w:eastAsia="仿宋_GB2312"/>
          <w:bCs/>
          <w:sz w:val="30"/>
          <w:szCs w:val="30"/>
          <w:lang w:eastAsia="zh-CN"/>
        </w:rPr>
        <w:t>（第二次）</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招</w:t>
      </w: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标</w:t>
      </w: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文</w:t>
      </w:r>
    </w:p>
    <w:p>
      <w:pPr>
        <w:spacing w:line="560" w:lineRule="exact"/>
        <w:jc w:val="center"/>
        <w:rPr>
          <w:rFonts w:ascii="方正小标宋_GBK" w:eastAsia="方正小标宋_GBK"/>
          <w:sz w:val="48"/>
          <w:szCs w:val="48"/>
        </w:rPr>
      </w:pPr>
      <w:r>
        <w:rPr>
          <w:rFonts w:hint="eastAsia" w:ascii="方正小标宋_GBK" w:eastAsia="方正小标宋_GBK"/>
          <w:sz w:val="48"/>
          <w:szCs w:val="48"/>
        </w:rPr>
        <w:t>件</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3300" w:firstLineChars="1100"/>
        <w:rPr>
          <w:rFonts w:ascii="仿宋_GB2312" w:eastAsia="仿宋_GB2312"/>
          <w:sz w:val="30"/>
          <w:szCs w:val="30"/>
        </w:rPr>
      </w:pPr>
      <w:r>
        <w:rPr>
          <w:rFonts w:hint="eastAsia" w:ascii="仿宋_GB2312" w:eastAsia="仿宋_GB2312"/>
          <w:sz w:val="30"/>
          <w:szCs w:val="30"/>
        </w:rPr>
        <w:t>项目编号：RC-GS2020003</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2400" w:firstLineChars="800"/>
        <w:jc w:val="left"/>
        <w:rPr>
          <w:rFonts w:ascii="仿宋_GB2312" w:eastAsia="仿宋_GB2312"/>
          <w:sz w:val="30"/>
          <w:szCs w:val="30"/>
        </w:rPr>
      </w:pPr>
      <w:r>
        <w:rPr>
          <w:rFonts w:hint="eastAsia" w:ascii="仿宋_GB2312" w:eastAsia="仿宋_GB2312"/>
          <w:sz w:val="30"/>
          <w:szCs w:val="30"/>
        </w:rPr>
        <w:t>招标人：黄冈融创建设投资有限公司</w:t>
      </w:r>
    </w:p>
    <w:p>
      <w:pPr>
        <w:spacing w:line="560" w:lineRule="exact"/>
        <w:ind w:firstLine="2400" w:firstLineChars="800"/>
        <w:rPr>
          <w:rFonts w:ascii="仿宋_GB2312" w:eastAsia="仿宋_GB2312"/>
          <w:sz w:val="30"/>
          <w:szCs w:val="30"/>
        </w:rPr>
      </w:pPr>
      <w:r>
        <w:rPr>
          <w:rFonts w:hint="eastAsia" w:ascii="仿宋_GB2312" w:eastAsia="仿宋_GB2312"/>
          <w:sz w:val="30"/>
          <w:szCs w:val="30"/>
        </w:rPr>
        <w:t>日  期：2020年</w:t>
      </w:r>
      <w:r>
        <w:rPr>
          <w:rFonts w:hint="eastAsia" w:ascii="仿宋_GB2312" w:eastAsia="仿宋_GB2312"/>
          <w:sz w:val="30"/>
          <w:szCs w:val="30"/>
          <w:lang w:val="en-US" w:eastAsia="zh-CN"/>
        </w:rPr>
        <w:t>6</w:t>
      </w:r>
      <w:r>
        <w:rPr>
          <w:rFonts w:hint="eastAsia" w:ascii="仿宋_GB2312" w:eastAsia="仿宋_GB2312"/>
          <w:sz w:val="30"/>
          <w:szCs w:val="30"/>
        </w:rPr>
        <w:t>月</w:t>
      </w:r>
    </w:p>
    <w:p>
      <w:pPr>
        <w:spacing w:line="560" w:lineRule="exact"/>
        <w:jc w:val="center"/>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据黄管规函【2020】5号《关于启动JK2020-1号地块清表工作的函》，根据本项目备案证（登记备案项目代码：2020-421129-48-03-022538）的要求，需启动奥特莱斯罗马春天文旅小镇项目（JK2020-1号地块）清表及平整工程。按照黄冈融创建设投资有限公司内部采购制度（暂行）的相关规定，结合本项目的实际情况，特此启动本项目施工招标，欢迎合格的施工企业投标。</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一、项目名称及工期要求</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1、</w:t>
      </w:r>
      <w:r>
        <w:rPr>
          <w:rFonts w:hint="eastAsia" w:ascii="仿宋_GB2312" w:hAnsi="仿宋_GB2312" w:eastAsia="仿宋_GB2312" w:cs="仿宋_GB2312"/>
          <w:sz w:val="30"/>
          <w:szCs w:val="30"/>
        </w:rPr>
        <w:t>奥特莱斯罗马春天文旅小镇项目（JK2020-1号地块）清表及平整工程</w:t>
      </w:r>
      <w:r>
        <w:rPr>
          <w:rFonts w:hint="eastAsia" w:ascii="仿宋_GB2312" w:eastAsia="仿宋_GB2312"/>
          <w:bCs/>
          <w:sz w:val="30"/>
          <w:szCs w:val="30"/>
        </w:rPr>
        <w:t>，面积约550亩。</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2、自总监理工程师下达开工令开始，计划工期30日历天。</w:t>
      </w:r>
      <w:r>
        <w:rPr>
          <w:rFonts w:ascii="仿宋_GB2312" w:eastAsia="仿宋_GB2312"/>
          <w:sz w:val="30"/>
          <w:szCs w:val="30"/>
        </w:rPr>
        <w:t>工期每延误一天罚款</w:t>
      </w:r>
      <w:r>
        <w:rPr>
          <w:rFonts w:hint="eastAsia" w:ascii="仿宋_GB2312" w:eastAsia="仿宋_GB2312"/>
          <w:sz w:val="30"/>
          <w:szCs w:val="30"/>
        </w:rPr>
        <w:t>30</w:t>
      </w:r>
      <w:r>
        <w:rPr>
          <w:rFonts w:ascii="仿宋_GB2312" w:eastAsia="仿宋_GB2312"/>
          <w:sz w:val="30"/>
          <w:szCs w:val="30"/>
        </w:rPr>
        <w:t>000元，最高限额为</w:t>
      </w:r>
      <w:r>
        <w:rPr>
          <w:rFonts w:hint="eastAsia" w:ascii="仿宋_GB2312" w:eastAsia="仿宋_GB2312"/>
          <w:sz w:val="30"/>
          <w:szCs w:val="30"/>
        </w:rPr>
        <w:t>合同金额的30%</w:t>
      </w:r>
      <w:r>
        <w:rPr>
          <w:rFonts w:ascii="仿宋_GB2312" w:eastAsia="仿宋_GB2312"/>
          <w:sz w:val="30"/>
          <w:szCs w:val="30"/>
        </w:rPr>
        <w:t>。</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二、招标范围及投资金额</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1、招标范围包括施工及场地移交阶段；工程质量要求达到</w:t>
      </w:r>
      <w:r>
        <w:rPr>
          <w:rFonts w:hint="eastAsia" w:ascii="仿宋_GB2312" w:eastAsia="仿宋_GB2312"/>
          <w:bCs/>
          <w:sz w:val="30"/>
          <w:szCs w:val="30"/>
        </w:rPr>
        <w:t>施工验收合格</w:t>
      </w:r>
      <w:r>
        <w:rPr>
          <w:rFonts w:hint="eastAsia" w:ascii="仿宋_GB2312" w:eastAsia="仿宋_GB2312"/>
          <w:sz w:val="30"/>
          <w:szCs w:val="30"/>
        </w:rPr>
        <w:t>标准，并满足移交的要求。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2、施工内容</w:t>
      </w:r>
      <w:r>
        <w:rPr>
          <w:rFonts w:hint="eastAsia" w:ascii="仿宋_GB2312" w:hAnsi="仿宋_GB2312" w:eastAsia="仿宋_GB2312" w:cs="仿宋_GB2312"/>
          <w:sz w:val="30"/>
          <w:szCs w:val="30"/>
        </w:rPr>
        <w:t>包含但不限于招标场地范围内</w:t>
      </w:r>
      <w:r>
        <w:rPr>
          <w:rFonts w:hint="eastAsia" w:ascii="仿宋_GB2312" w:eastAsia="仿宋_GB2312"/>
          <w:bCs/>
          <w:sz w:val="30"/>
          <w:szCs w:val="30"/>
        </w:rPr>
        <w:t>挖除树兜、转运树兜及树木等，并将上述杂物运输至场地范围以外；</w:t>
      </w:r>
      <w:r>
        <w:rPr>
          <w:rFonts w:hint="eastAsia" w:ascii="仿宋_GB2312" w:hAnsi="仿宋_GB2312" w:eastAsia="仿宋_GB2312" w:cs="仿宋_GB2312"/>
          <w:sz w:val="30"/>
          <w:szCs w:val="30"/>
        </w:rPr>
        <w:t>包含但不限于招标场地范围内</w:t>
      </w:r>
      <w:r>
        <w:rPr>
          <w:rFonts w:hint="eastAsia" w:ascii="仿宋_GB2312" w:eastAsia="仿宋_GB2312"/>
          <w:bCs/>
          <w:sz w:val="30"/>
          <w:szCs w:val="30"/>
        </w:rPr>
        <w:t>拆除场内建构筑物、棚架、道路、垃圾，转运建筑垃圾至场外等全部施工任务；包含但不限于利用土方施工机械，将场地进行平整，场内沟壑进行填平，最终通过参建各方验收通过，满足使用要求。</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三、投标人要求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本次询价招标要求投标人须具备土方施工等相关资质或劳务资质，并在人员、设备、资金、现场协调等方面具备相应的能力【营业执照（原件和加盖公章的复印件）、资质证书（原件和加盖公章的复印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2、近三年（2017年</w:t>
      </w:r>
      <w:r>
        <w:rPr>
          <w:rFonts w:hint="eastAsia" w:ascii="仿宋_GB2312" w:eastAsia="仿宋_GB2312"/>
          <w:sz w:val="30"/>
          <w:szCs w:val="30"/>
          <w:lang w:val="en-US" w:eastAsia="zh-CN"/>
        </w:rPr>
        <w:t>6</w:t>
      </w:r>
      <w:r>
        <w:rPr>
          <w:rFonts w:hint="eastAsia" w:ascii="仿宋_GB2312" w:eastAsia="仿宋_GB2312"/>
          <w:sz w:val="30"/>
          <w:szCs w:val="30"/>
        </w:rPr>
        <w:t>月至2020年</w:t>
      </w:r>
      <w:r>
        <w:rPr>
          <w:rFonts w:hint="eastAsia" w:ascii="仿宋_GB2312" w:eastAsia="仿宋_GB2312"/>
          <w:sz w:val="30"/>
          <w:szCs w:val="30"/>
          <w:lang w:val="en-US" w:eastAsia="zh-CN"/>
        </w:rPr>
        <w:t>6</w:t>
      </w:r>
      <w:r>
        <w:rPr>
          <w:rFonts w:hint="eastAsia" w:ascii="仿宋_GB2312" w:eastAsia="仿宋_GB2312"/>
          <w:sz w:val="30"/>
          <w:szCs w:val="30"/>
        </w:rPr>
        <w:t>月）没有被责令停业，没有被暂停或取消投标资格，没有财产被接管或冻结，没有骗取中标或严重违约或重大工程质量安全问题和没有拖欠农名工工资的承诺书【盖公章加法人签字章的原件】。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3、施工过程中使用密封的运输车辆，不污染市政道路的承诺书【盖公章加法人签字章的原件】。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4、关于安全、质量、进度的承诺书【盖公章加法人签字章的原件】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5、提供法定代表人授权委托书【授权委托书（原件）】。</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四、报名和投标文件的递交</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1、招标文件将在黄冈产业园融创建投公司官方网站</w:t>
      </w:r>
      <w:r>
        <w:rPr>
          <w:rFonts w:hint="eastAsia" w:ascii="仿宋_GB2312" w:hAnsi="仿宋" w:eastAsia="仿宋_GB2312" w:cs="仿宋"/>
          <w:sz w:val="30"/>
          <w:szCs w:val="30"/>
        </w:rPr>
        <w:t>www.hgrcjt.com</w:t>
      </w:r>
      <w:r>
        <w:rPr>
          <w:rFonts w:hint="eastAsia" w:ascii="仿宋_GB2312" w:eastAsia="仿宋_GB2312"/>
          <w:sz w:val="30"/>
          <w:szCs w:val="30"/>
        </w:rPr>
        <w:t>公告，公告日期为2020年</w:t>
      </w:r>
      <w:r>
        <w:rPr>
          <w:rFonts w:hint="eastAsia" w:ascii="仿宋_GB2312" w:eastAsia="仿宋_GB2312"/>
          <w:sz w:val="30"/>
          <w:szCs w:val="30"/>
          <w:lang w:val="en-US" w:eastAsia="zh-CN"/>
        </w:rPr>
        <w:t>6</w:t>
      </w:r>
      <w:r>
        <w:rPr>
          <w:rFonts w:hint="eastAsia" w:ascii="仿宋_GB2312" w:eastAsia="仿宋_GB2312"/>
          <w:sz w:val="30"/>
          <w:szCs w:val="30"/>
        </w:rPr>
        <w:t>月8日上午8:00至2020年6月1</w:t>
      </w:r>
      <w:r>
        <w:rPr>
          <w:rFonts w:hint="eastAsia" w:ascii="仿宋_GB2312" w:eastAsia="仿宋_GB2312"/>
          <w:sz w:val="30"/>
          <w:szCs w:val="30"/>
          <w:lang w:val="en-US" w:eastAsia="zh-CN"/>
        </w:rPr>
        <w:t>0</w:t>
      </w:r>
      <w:r>
        <w:rPr>
          <w:rFonts w:hint="eastAsia" w:ascii="仿宋_GB2312" w:eastAsia="仿宋_GB2312"/>
          <w:sz w:val="30"/>
          <w:szCs w:val="30"/>
        </w:rPr>
        <w:t>日下午17：30分，公告期间满足要求的投标人需要在</w:t>
      </w:r>
      <w:r>
        <w:rPr>
          <w:rFonts w:hint="eastAsia" w:ascii="仿宋_GB2312" w:hAnsi="仿宋" w:eastAsia="仿宋_GB2312" w:cs="仿宋"/>
          <w:sz w:val="30"/>
          <w:szCs w:val="30"/>
        </w:rPr>
        <w:t>黄冈融创建设投资有限公司111室</w:t>
      </w:r>
      <w:r>
        <w:rPr>
          <w:rFonts w:hint="eastAsia" w:ascii="仿宋_GB2312" w:eastAsia="仿宋_GB2312"/>
          <w:sz w:val="30"/>
          <w:szCs w:val="30"/>
        </w:rPr>
        <w:t>现场报名参加投标，由</w:t>
      </w:r>
      <w:r>
        <w:rPr>
          <w:rFonts w:hint="eastAsia" w:ascii="仿宋_GB2312" w:hAnsi="仿宋" w:eastAsia="仿宋_GB2312" w:cs="仿宋"/>
          <w:sz w:val="30"/>
          <w:szCs w:val="30"/>
        </w:rPr>
        <w:t>黄冈融创建设投资有限公司合同预算部</w:t>
      </w:r>
      <w:r>
        <w:rPr>
          <w:rFonts w:hint="eastAsia" w:ascii="仿宋_GB2312" w:eastAsia="仿宋_GB2312"/>
          <w:sz w:val="30"/>
          <w:szCs w:val="30"/>
        </w:rPr>
        <w:t>按照招标文件对投标人提交的资料进行资格审查。现场报名所需资料如下：</w:t>
      </w:r>
      <w:r>
        <w:rPr>
          <w:rFonts w:hint="eastAsia" w:ascii="仿宋_GB2312" w:hAnsi="仿宋" w:eastAsia="仿宋_GB2312" w:cs="仿宋"/>
          <w:sz w:val="30"/>
          <w:szCs w:val="30"/>
        </w:rPr>
        <w:t>（1）营业执照（加盖公章的复印件，原件备查）；（2）资质证书（加盖公章的复印件，原件备查）；（3）</w:t>
      </w:r>
      <w:r>
        <w:rPr>
          <w:rFonts w:hint="eastAsia" w:ascii="仿宋_GB2312" w:eastAsia="仿宋_GB2312"/>
          <w:sz w:val="30"/>
          <w:szCs w:val="30"/>
        </w:rPr>
        <w:t>法定</w:t>
      </w:r>
      <w:r>
        <w:rPr>
          <w:rFonts w:hint="eastAsia" w:ascii="仿宋_GB2312" w:hAnsi="仿宋" w:eastAsia="仿宋_GB2312" w:cs="仿宋"/>
          <w:sz w:val="30"/>
          <w:szCs w:val="30"/>
        </w:rPr>
        <w:t>代表人授权委托书（原件）。（4）黄冈市黄州区禹王街道办事处推荐单位的报告（加盖公章的复印件）。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2、投标文件在需要加盖公章及签字的地</w:t>
      </w:r>
      <w:r>
        <w:rPr>
          <w:rFonts w:hint="eastAsia" w:ascii="仿宋_GB2312" w:eastAsia="仿宋_GB2312"/>
          <w:sz w:val="30"/>
          <w:szCs w:val="30"/>
        </w:rPr>
        <w:tab/>
      </w:r>
      <w:r>
        <w:rPr>
          <w:rFonts w:hint="eastAsia" w:ascii="仿宋_GB2312" w:eastAsia="仿宋_GB2312"/>
          <w:sz w:val="30"/>
          <w:szCs w:val="30"/>
        </w:rPr>
        <w:t>方盖章签字，所提供的复印件必须加盖公章。投标文件递交的截止时间（投标截止时间，下同）为2020年6月</w:t>
      </w:r>
      <w:r>
        <w:rPr>
          <w:rFonts w:hint="eastAsia" w:ascii="仿宋_GB2312" w:eastAsia="仿宋_GB2312"/>
          <w:sz w:val="30"/>
          <w:szCs w:val="30"/>
          <w:lang w:val="en-US" w:eastAsia="zh-CN"/>
        </w:rPr>
        <w:t>17</w:t>
      </w:r>
      <w:bookmarkStart w:id="0" w:name="_GoBack"/>
      <w:bookmarkEnd w:id="0"/>
      <w:r>
        <w:rPr>
          <w:rFonts w:hint="eastAsia" w:ascii="仿宋_GB2312" w:eastAsia="仿宋_GB2312"/>
          <w:sz w:val="30"/>
          <w:szCs w:val="30"/>
        </w:rPr>
        <w:t>日下午15时00分，地点为黄冈产业园融创建投公司102会议室。</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3、逾期送达的或者未送达指定地点的投标文件，招标人不予受理。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4、投标人的法定代表人或其委托代理人，并向招标人出示本人身份证(或其他法定身份证明文件)，以证明其出席，否则，其投标文件按无效标处理。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w:t>
      </w:r>
      <w:r>
        <w:rPr>
          <w:rFonts w:hint="eastAsia" w:ascii="仿宋_GB2312" w:hAnsi="Calibri" w:eastAsia="仿宋_GB2312" w:cs="Times New Roman"/>
          <w:sz w:val="30"/>
          <w:szCs w:val="30"/>
        </w:rPr>
        <w:t>评标小组由融创公司合同预算部和融创公司工程管理部等部门人员组成5人的评标小组，监标人由园区财政局指派。</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五、资质和招标控制价</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1、资质条件：须具备土方施工等相关资质或劳务资质。</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2、招标控制价：</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w:t>
      </w:r>
      <w:r>
        <w:rPr>
          <w:rFonts w:hint="eastAsia" w:ascii="仿宋_GB2312" w:eastAsia="仿宋_GB2312"/>
          <w:bCs/>
          <w:sz w:val="30"/>
          <w:szCs w:val="30"/>
        </w:rPr>
        <w:t>本项目清除场地范围内挖除树兜、转运树兜及树木等，并将上述杂物运输至场地范围以外等全部施工任务；本项目清除场地范围内拆除场内建构筑物、棚架、道路、垃圾，转运建筑垃圾至场外等全部施工任务。这两项施工任务实行总价包干，包干的招标控制价为人民币玖万元整（￥：90000.00），大于这个招标控制价的投标报价按照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2）本项目利用土方施工机械，将场地进行平整，场内沟壑等进行填平等全部施工任务的投标报价是指在执行湖北省现行预算定额（2018年）及黄冈市造价管理站发布的相关文件所计算的建安工程费的基础上，综合下浮费率15%以上（含下限）的报价为有效投标报价，不按要求的投标报价按废标处理。</w:t>
      </w:r>
    </w:p>
    <w:p>
      <w:pPr>
        <w:spacing w:line="560" w:lineRule="exact"/>
        <w:ind w:firstLine="600" w:firstLineChars="200"/>
        <w:rPr>
          <w:rFonts w:ascii="仿宋_GB2312" w:eastAsia="仿宋_GB2312"/>
          <w:bCs/>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六、评分办法</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(一)商务标得分（70分）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1.确定有效投标报价</w:t>
      </w: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u w:val="single"/>
        </w:rPr>
        <w:t>（1）</w:t>
      </w:r>
      <w:r>
        <w:rPr>
          <w:rFonts w:hint="eastAsia" w:ascii="仿宋_GB2312" w:eastAsia="仿宋_GB2312"/>
          <w:bCs/>
          <w:sz w:val="30"/>
          <w:szCs w:val="30"/>
          <w:u w:val="single"/>
        </w:rPr>
        <w:t>本项目清除场地范围内挖除树兜、转运树兜及树木等，并将上述杂物运输至场地范围以外等全部施工任务；本项目清除场地范围内拆除场内建构筑物、棚架、道路、垃圾，转运建筑垃圾至场外等全部施工任务。这两项施工任务实行总价包干，包干的招标控制价为人民币玖万元整（￥：90000.00），大于这个招标控制价的投标报价按照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u w:val="single"/>
        </w:rPr>
        <w:t>（2）本项目利用土方施工机械，将场地进行平整，场内沟壑等进行填平等全部施工任务的投标报价是指在执行湖北省现行预算定额（2018年）及黄冈市造价管理站发布的相关文件所计算的建安工程费的基础上，综合下浮费率15%以上（含下限）的报价为有效投标报价，不按要求的投标报价按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2.计算总报价得分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1）第一项实行总价包干报价的报价最高得分为20分，当有效投标人数量大于5家，在去掉一个最高报价和一个最低报价后，以各投标单位有效报价的算术平均值为基准值，每高评标基准价一个百分点扣2分，每低于评标基准价一个百分点扣1分；当有效投标人数量小于5家（含5家），以各投标单位有效报价的算术平均值为基准值，每高评标基准价一个百分点扣2分，每低于评标基准价一个百分点扣1分。扣完该项得分为止。</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2）第二项实行下浮费率报价最高得分50分，当有效投标人数量大于5家，在去掉一个最高报价和一个最低报价后，以各投标单位有效报价的算术平均值为基准值，每高评标基准价一个百分点扣0.5分，每低于评标基准价一个百分点扣1分；当有效投标人数量小于5家（含5家），以各投标单位有效报价的算术平均值为基准值，每高评标基准价一个百分点扣0.5分，每低于评标基准价一个百分点扣1分。扣完该项得分为止。</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(二)施工方案得分（20分）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施工现场部署（3分）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科学合理，得3分；比较合理，得0-3分；不合理，得0分。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施工方案或主要施工技术措施（7分）</w:t>
      </w:r>
    </w:p>
    <w:p>
      <w:pPr>
        <w:spacing w:line="560" w:lineRule="exact"/>
        <w:ind w:left="661"/>
        <w:rPr>
          <w:rFonts w:ascii="仿宋_GB2312" w:eastAsia="仿宋_GB2312"/>
          <w:b/>
          <w:bCs/>
          <w:sz w:val="30"/>
          <w:szCs w:val="30"/>
          <w:u w:val="single"/>
        </w:rPr>
      </w:pPr>
      <w:r>
        <w:rPr>
          <w:rFonts w:hint="eastAsia" w:ascii="仿宋_GB2312" w:eastAsia="仿宋_GB2312"/>
          <w:b/>
          <w:bCs/>
          <w:sz w:val="30"/>
          <w:szCs w:val="30"/>
          <w:u w:val="single"/>
        </w:rPr>
        <w:t>科学合理，得5-7分；比较合理，得0-5分；不合理，得0分。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安全文明施工管理（2分）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有承诺违约经济处罚的，得2分；无承诺的，得0分。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质量保证体系（2分）</w:t>
      </w:r>
    </w:p>
    <w:p>
      <w:pPr>
        <w:numPr>
          <w:ilvl w:val="0"/>
          <w:numId w:val="2"/>
        </w:numPr>
        <w:spacing w:line="560" w:lineRule="exact"/>
        <w:ind w:left="481" w:leftChars="229" w:firstLine="602" w:firstLineChars="200"/>
        <w:rPr>
          <w:rFonts w:ascii="仿宋_GB2312" w:eastAsia="仿宋_GB2312"/>
          <w:b/>
          <w:bCs/>
          <w:sz w:val="30"/>
          <w:szCs w:val="30"/>
          <w:u w:val="single"/>
        </w:rPr>
      </w:pPr>
      <w:r>
        <w:rPr>
          <w:rFonts w:hint="eastAsia" w:ascii="仿宋_GB2312" w:eastAsia="仿宋_GB2312"/>
          <w:b/>
          <w:bCs/>
          <w:sz w:val="30"/>
          <w:szCs w:val="30"/>
          <w:u w:val="single"/>
        </w:rPr>
        <w:t>满足招标文件中提出的工程质量目标的，得1分；否则不得分</w:t>
      </w:r>
    </w:p>
    <w:p>
      <w:pPr>
        <w:numPr>
          <w:ilvl w:val="0"/>
          <w:numId w:val="2"/>
        </w:numPr>
        <w:spacing w:line="560" w:lineRule="exact"/>
        <w:ind w:left="481" w:leftChars="229" w:firstLine="602" w:firstLineChars="200"/>
        <w:rPr>
          <w:rFonts w:ascii="仿宋_GB2312" w:eastAsia="仿宋_GB2312"/>
          <w:bCs/>
          <w:sz w:val="30"/>
          <w:szCs w:val="30"/>
        </w:rPr>
      </w:pPr>
      <w:r>
        <w:rPr>
          <w:rFonts w:hint="eastAsia" w:ascii="仿宋_GB2312" w:eastAsia="仿宋_GB2312"/>
          <w:b/>
          <w:bCs/>
          <w:sz w:val="30"/>
          <w:szCs w:val="30"/>
          <w:u w:val="single"/>
        </w:rPr>
        <w:t>有承诺违约经济处罚措施的，得1分；否则不得分</w:t>
      </w:r>
      <w:r>
        <w:rPr>
          <w:rFonts w:hint="eastAsia" w:ascii="仿宋_GB2312" w:eastAsia="仿宋_GB2312"/>
          <w:bCs/>
          <w:sz w:val="30"/>
          <w:szCs w:val="30"/>
          <w:u w:val="single"/>
        </w:rPr>
        <w:t>。</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施工进度安排（2分）</w:t>
      </w:r>
    </w:p>
    <w:p>
      <w:pPr>
        <w:numPr>
          <w:ilvl w:val="0"/>
          <w:numId w:val="3"/>
        </w:numPr>
        <w:spacing w:line="560" w:lineRule="exact"/>
        <w:ind w:left="481" w:leftChars="229" w:firstLine="602" w:firstLineChars="200"/>
        <w:rPr>
          <w:rFonts w:ascii="仿宋_GB2312" w:eastAsia="仿宋_GB2312"/>
          <w:b/>
          <w:bCs/>
          <w:sz w:val="30"/>
          <w:szCs w:val="30"/>
          <w:u w:val="single"/>
        </w:rPr>
      </w:pPr>
      <w:r>
        <w:rPr>
          <w:rFonts w:hint="eastAsia" w:ascii="仿宋_GB2312" w:eastAsia="仿宋_GB2312"/>
          <w:b/>
          <w:bCs/>
          <w:sz w:val="30"/>
          <w:szCs w:val="30"/>
          <w:u w:val="single"/>
        </w:rPr>
        <w:t>投标人有承诺满足或不超出招标文件要求的，得1分；否则不得分</w:t>
      </w:r>
    </w:p>
    <w:p>
      <w:pPr>
        <w:numPr>
          <w:ilvl w:val="0"/>
          <w:numId w:val="3"/>
        </w:numPr>
        <w:spacing w:line="560" w:lineRule="exact"/>
        <w:ind w:left="481" w:leftChars="229" w:firstLine="602" w:firstLineChars="200"/>
        <w:rPr>
          <w:rFonts w:ascii="仿宋_GB2312" w:eastAsia="仿宋_GB2312"/>
          <w:b/>
          <w:bCs/>
          <w:sz w:val="30"/>
          <w:szCs w:val="30"/>
          <w:u w:val="single"/>
        </w:rPr>
      </w:pPr>
      <w:r>
        <w:rPr>
          <w:rFonts w:hint="eastAsia" w:ascii="仿宋_GB2312" w:eastAsia="仿宋_GB2312"/>
          <w:b/>
          <w:bCs/>
          <w:sz w:val="30"/>
          <w:szCs w:val="30"/>
          <w:u w:val="single"/>
        </w:rPr>
        <w:t>有承诺违约经济处罚的，得1分，否则不得分。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施工机具及劳动力安排（2分）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有且科学合理的，得2分；比较合理，得1-2分；无，得0分。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项目周边协调能力（2分）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（1）承诺协调项目周边杂项事宜，得1分；否则不得分；</w:t>
      </w:r>
    </w:p>
    <w:p>
      <w:pPr>
        <w:spacing w:line="560" w:lineRule="exact"/>
        <w:ind w:firstLine="602" w:firstLineChars="200"/>
        <w:rPr>
          <w:rFonts w:ascii="仿宋_GB2312" w:eastAsia="仿宋_GB2312"/>
          <w:b/>
          <w:bCs/>
          <w:sz w:val="30"/>
          <w:szCs w:val="30"/>
          <w:u w:val="single"/>
        </w:rPr>
      </w:pPr>
      <w:r>
        <w:rPr>
          <w:rFonts w:hint="eastAsia" w:ascii="仿宋_GB2312" w:eastAsia="仿宋_GB2312"/>
          <w:b/>
          <w:bCs/>
          <w:sz w:val="30"/>
          <w:szCs w:val="30"/>
          <w:u w:val="single"/>
        </w:rPr>
        <w:t>（2）有承诺违约经济处罚的，得1分，否则不得分。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（三）项目机构得分（10分）</w:t>
      </w:r>
    </w:p>
    <w:p>
      <w:pPr>
        <w:spacing w:line="560" w:lineRule="exact"/>
        <w:rPr>
          <w:rFonts w:ascii="仿宋_GB2312" w:eastAsia="仿宋_GB2312"/>
          <w:b/>
          <w:bCs/>
          <w:sz w:val="30"/>
          <w:szCs w:val="30"/>
          <w:u w:val="single"/>
        </w:rPr>
      </w:pPr>
      <w:r>
        <w:rPr>
          <w:rFonts w:hint="eastAsia" w:ascii="仿宋_GB2312" w:eastAsia="仿宋_GB2312"/>
          <w:b/>
          <w:bCs/>
          <w:sz w:val="30"/>
          <w:szCs w:val="30"/>
          <w:u w:val="single"/>
        </w:rPr>
        <w:t>1、项目负责人具有有效的贰级建造师注册证书得2分，具有有效的安全B证得1分。</w:t>
      </w:r>
    </w:p>
    <w:p>
      <w:pPr>
        <w:spacing w:line="560" w:lineRule="exact"/>
        <w:rPr>
          <w:rFonts w:ascii="仿宋_GB2312" w:eastAsia="仿宋_GB2312"/>
          <w:b/>
          <w:bCs/>
          <w:sz w:val="30"/>
          <w:szCs w:val="30"/>
          <w:u w:val="single"/>
        </w:rPr>
      </w:pPr>
      <w:r>
        <w:rPr>
          <w:rFonts w:hint="eastAsia" w:ascii="仿宋_GB2312" w:eastAsia="仿宋_GB2312"/>
          <w:b/>
          <w:bCs/>
          <w:sz w:val="30"/>
          <w:szCs w:val="30"/>
          <w:u w:val="single"/>
        </w:rPr>
        <w:t>2、项目技术负责人具有工程师职称得2分。</w:t>
      </w:r>
    </w:p>
    <w:p>
      <w:pPr>
        <w:spacing w:line="560" w:lineRule="exact"/>
        <w:rPr>
          <w:rFonts w:ascii="仿宋_GB2312" w:eastAsia="仿宋_GB2312"/>
          <w:b/>
          <w:bCs/>
          <w:sz w:val="30"/>
          <w:szCs w:val="30"/>
          <w:u w:val="single"/>
        </w:rPr>
      </w:pPr>
      <w:r>
        <w:rPr>
          <w:rFonts w:hint="eastAsia" w:ascii="仿宋_GB2312" w:eastAsia="仿宋_GB2312"/>
          <w:b/>
          <w:bCs/>
          <w:sz w:val="30"/>
          <w:szCs w:val="30"/>
          <w:u w:val="single"/>
        </w:rPr>
        <w:t>3、项目配备的五大员（施工员、材料员、造价员、质检员和安全员），如果各配备一个人总得分为5分。每减少一项人员配备，扣1分，该项分数的5分，扣完为止。</w:t>
      </w: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rPr>
          <w:rFonts w:ascii="仿宋_GB2312" w:eastAsia="仿宋_GB2312"/>
          <w:sz w:val="32"/>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七、投标文件格式</w:t>
      </w: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（项目名称）      标段施工招标</w:t>
      </w:r>
    </w:p>
    <w:p>
      <w:pPr>
        <w:spacing w:line="560" w:lineRule="exact"/>
        <w:ind w:firstLine="600" w:firstLineChars="200"/>
        <w:jc w:val="center"/>
        <w:rPr>
          <w:rFonts w:ascii="仿宋_GB2312" w:eastAsia="仿宋_GB2312"/>
          <w:sz w:val="30"/>
          <w:szCs w:val="30"/>
        </w:rPr>
      </w:pPr>
    </w:p>
    <w:p>
      <w:pPr>
        <w:spacing w:line="560" w:lineRule="exact"/>
        <w:ind w:firstLine="600" w:firstLineChars="200"/>
        <w:jc w:val="center"/>
        <w:rPr>
          <w:rFonts w:ascii="仿宋_GB2312" w:eastAsia="仿宋_GB2312"/>
          <w:sz w:val="30"/>
          <w:szCs w:val="30"/>
        </w:rPr>
      </w:pPr>
    </w:p>
    <w:p>
      <w:pPr>
        <w:spacing w:line="560" w:lineRule="exact"/>
        <w:ind w:firstLine="600" w:firstLineChars="200"/>
        <w:jc w:val="center"/>
        <w:rPr>
          <w:rFonts w:ascii="仿宋_GB2312" w:eastAsia="仿宋_GB2312"/>
          <w:sz w:val="30"/>
          <w:szCs w:val="30"/>
        </w:rPr>
      </w:pPr>
      <w:r>
        <w:rPr>
          <w:rFonts w:hint="eastAsia" w:ascii="仿宋_GB2312" w:eastAsia="仿宋_GB2312"/>
          <w:sz w:val="30"/>
          <w:szCs w:val="30"/>
        </w:rPr>
        <w:t>投  标  文  件</w:t>
      </w: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                               （盖单位章）</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法定代表人或其委托代理人：                 （签字）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2400" w:firstLineChars="800"/>
        <w:rPr>
          <w:rFonts w:ascii="仿宋_GB2312" w:eastAsia="仿宋_GB2312"/>
          <w:sz w:val="30"/>
          <w:szCs w:val="30"/>
        </w:rPr>
      </w:pPr>
      <w:r>
        <w:rPr>
          <w:rFonts w:hint="eastAsia" w:ascii="仿宋_GB2312" w:eastAsia="仿宋_GB2312"/>
          <w:sz w:val="30"/>
          <w:szCs w:val="30"/>
        </w:rPr>
        <w:t xml:space="preserve">         年         月         日</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目    录</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一、投标函</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二、法定代表人身份证明</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三、授权委托书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四、项目管理机构</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五、资格审查资料</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六、施工组织设计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一、投标函</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致：                              （招标人名称）</w:t>
      </w:r>
    </w:p>
    <w:p>
      <w:pPr>
        <w:spacing w:line="560" w:lineRule="exact"/>
        <w:ind w:firstLine="600" w:firstLineChars="200"/>
        <w:rPr>
          <w:rFonts w:ascii="仿宋_GB2312" w:eastAsia="仿宋_GB2312"/>
          <w:bCs/>
          <w:sz w:val="30"/>
          <w:szCs w:val="30"/>
          <w:u w:val="single"/>
        </w:rPr>
      </w:pPr>
      <w:r>
        <w:rPr>
          <w:rFonts w:hint="eastAsia" w:ascii="仿宋_GB2312" w:eastAsia="仿宋_GB2312"/>
          <w:sz w:val="30"/>
          <w:szCs w:val="30"/>
        </w:rPr>
        <w:t>(一) 根据已收到的</w:t>
      </w:r>
      <w:r>
        <w:rPr>
          <w:rFonts w:hint="eastAsia" w:ascii="仿宋_GB2312" w:eastAsia="仿宋_GB2312"/>
          <w:sz w:val="30"/>
          <w:szCs w:val="30"/>
          <w:u w:val="single"/>
        </w:rPr>
        <w:t xml:space="preserve">                          </w:t>
      </w:r>
      <w:r>
        <w:rPr>
          <w:rFonts w:hint="eastAsia" w:ascii="仿宋_GB2312" w:eastAsia="仿宋_GB2312"/>
          <w:sz w:val="30"/>
          <w:szCs w:val="30"/>
        </w:rPr>
        <w:t>工程的招标文件，遵照国家、省、市的规定，在考察现场并充分研究</w:t>
      </w:r>
      <w:r>
        <w:rPr>
          <w:rFonts w:hint="eastAsia" w:ascii="仿宋_GB2312" w:eastAsia="仿宋_GB2312"/>
          <w:sz w:val="30"/>
          <w:szCs w:val="30"/>
          <w:u w:val="single"/>
        </w:rPr>
        <w:t xml:space="preserve">                </w:t>
      </w:r>
      <w:r>
        <w:rPr>
          <w:rFonts w:hint="eastAsia" w:ascii="仿宋_GB2312" w:eastAsia="仿宋_GB2312"/>
          <w:sz w:val="30"/>
          <w:szCs w:val="30"/>
        </w:rPr>
        <w:t>（项目名称）（以下简称“本工程”）招标文件的全部内容后，我方兹以</w:t>
      </w:r>
      <w:r>
        <w:rPr>
          <w:rFonts w:hint="eastAsia" w:ascii="仿宋_GB2312" w:eastAsia="仿宋_GB2312"/>
          <w:bCs/>
          <w:sz w:val="30"/>
          <w:szCs w:val="30"/>
        </w:rPr>
        <w:t>：</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rPr>
        <w:t>（1）</w:t>
      </w:r>
      <w:r>
        <w:rPr>
          <w:rFonts w:hint="eastAsia" w:ascii="仿宋_GB2312" w:eastAsia="仿宋_GB2312"/>
          <w:bCs/>
          <w:sz w:val="30"/>
          <w:szCs w:val="30"/>
          <w:u w:val="single"/>
        </w:rPr>
        <w:t>本项目清除场地范围内挖除树兜、转运树兜及树木等，并将上述杂物运输至场地范围以外等全部施工任务；本项目清除场地范围内拆除场内建构筑物、棚架、道路、垃圾，转运建筑垃圾至场外等全部施工任务。这两项施工任务实行总价包干，我单位总价包干投标报价为人民币大写    元（小写￥：      ），最终以审计机构审核结果为准。</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rPr>
        <w:t>（2）</w:t>
      </w:r>
      <w:r>
        <w:rPr>
          <w:rFonts w:hint="eastAsia" w:ascii="仿宋_GB2312" w:eastAsia="仿宋_GB2312"/>
          <w:bCs/>
          <w:sz w:val="30"/>
          <w:szCs w:val="30"/>
          <w:u w:val="single"/>
        </w:rPr>
        <w:t>本项目利用土方施工机械，将场地进行平整，场内沟壑等进行填平等全部施工任务的最终结算，投标人依据竣工图（有标高测量的结果），按工程量清单计价模式，根据相关方确定的工程量（包括但不限于土方运距等），依据湖北省2018版新定额及其配套定额和黄冈市建设工程造价管理站发布相关计量计价文件以及相关配套文件，并根据施工期间黄冈市造价管理部门发布《黄冈工程造价信息》算出建安工程费（本工程不考虑材料价差调整）, 在建安工程费的基础上按照中标综合下浮费率     %进行计算，最终以审计机构审核结果为准。</w:t>
      </w: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rPr>
        <w:t>如果我方中标，我方保证按照合同约定的开工日期开始本工程的施工，30日历天内竣工。我方同意本投标函在招标文件规定的提交投标文件截止时间后，在招标文件规定的投标有效期期满前对我方具有约束力，且随时准备接受你方发出的中标通知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在签署协议书之前，你方的中标通知书连同本投标函，包括投标函附录，对双方具有约束力。</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投标人（盖章）：</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法人代表或委托代理人（签字或盖章）：</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3900" w:firstLineChars="1300"/>
        <w:rPr>
          <w:rFonts w:ascii="仿宋_GB2312" w:eastAsia="仿宋_GB2312"/>
          <w:sz w:val="30"/>
          <w:szCs w:val="30"/>
        </w:rPr>
      </w:pPr>
      <w:r>
        <w:rPr>
          <w:rFonts w:hint="eastAsia" w:ascii="仿宋_GB2312" w:eastAsia="仿宋_GB2312"/>
          <w:sz w:val="30"/>
          <w:szCs w:val="30"/>
        </w:rPr>
        <w:t>日期：         年      月      日</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二、法定代表人身份证明</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投 标 人：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单位性质：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地    址：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成立时间：                 年              月              日</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经营期限：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姓    名：                          性        别：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年    龄：                          职        务：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系                      （投标人名称）的法定代表人。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特此证明。</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                          （盖单位章）</w:t>
      </w:r>
    </w:p>
    <w:p>
      <w:pPr>
        <w:spacing w:line="560" w:lineRule="exact"/>
        <w:ind w:firstLine="600" w:firstLineChars="200"/>
        <w:rPr>
          <w:rFonts w:ascii="仿宋_GB2312" w:eastAsia="仿宋_GB2312"/>
          <w:sz w:val="30"/>
          <w:szCs w:val="30"/>
        </w:rPr>
      </w:pPr>
    </w:p>
    <w:p>
      <w:pPr>
        <w:spacing w:line="560" w:lineRule="exact"/>
        <w:ind w:firstLine="4800" w:firstLineChars="1600"/>
        <w:rPr>
          <w:rFonts w:ascii="仿宋_GB2312" w:eastAsia="仿宋_GB2312"/>
          <w:sz w:val="30"/>
          <w:szCs w:val="30"/>
        </w:rPr>
      </w:pPr>
      <w:r>
        <w:rPr>
          <w:rFonts w:hint="eastAsia" w:ascii="仿宋_GB2312" w:eastAsia="仿宋_GB2312"/>
          <w:sz w:val="30"/>
          <w:szCs w:val="30"/>
        </w:rPr>
        <w:t xml:space="preserve">         年        月        日          </w:t>
      </w:r>
    </w:p>
    <w:p>
      <w:pPr>
        <w:pStyle w:val="2"/>
        <w:rPr>
          <w:rFonts w:ascii="仿宋_GB2312" w:eastAsia="仿宋_GB2312"/>
          <w:b w:val="0"/>
          <w:sz w:val="30"/>
          <w:szCs w:val="30"/>
        </w:rPr>
      </w:pPr>
      <w:r>
        <w:rPr>
          <w:rFonts w:hint="eastAsia" w:ascii="仿宋_GB2312" w:eastAsia="仿宋_GB2312"/>
          <w:b w:val="0"/>
          <w:sz w:val="30"/>
          <w:szCs w:val="30"/>
        </w:rPr>
        <w:br w:type="page"/>
      </w:r>
      <w:r>
        <w:rPr>
          <w:rFonts w:hint="eastAsia" w:ascii="仿宋_GB2312" w:eastAsia="仿宋_GB2312"/>
          <w:b w:val="0"/>
          <w:bCs/>
          <w:sz w:val="30"/>
          <w:szCs w:val="30"/>
        </w:rPr>
        <w:t>三、授权委托书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本人         （姓名）系         （投标人名称）的法定代表人，现委托      （姓名）为我方代理人。代理人根据授权，以我方名义签署、澄清、说明、补正、递交、撤回、修改                  （项目名称）投标文件、签订合同和处理有关事宜，其法律后果由我方承担。</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委托期限：60日历天。</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代理人无转委托权。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附：法定代表人身份证明</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  标  人：                        （盖单位章）</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                            （签字）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身份证号码：                                   </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委托代理人：                            （签字）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身份证号码：                                   </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年        月        日</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四、项目管理机构</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（一）项目管理机构组成表</w:t>
      </w:r>
    </w:p>
    <w:tbl>
      <w:tblPr>
        <w:tblStyle w:val="6"/>
        <w:tblW w:w="95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743"/>
        <w:gridCol w:w="743"/>
        <w:gridCol w:w="1431"/>
        <w:gridCol w:w="807"/>
        <w:gridCol w:w="825"/>
        <w:gridCol w:w="889"/>
        <w:gridCol w:w="2213"/>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Merge w:val="restart"/>
            <w:vAlign w:val="center"/>
          </w:tcPr>
          <w:p>
            <w:pPr>
              <w:jc w:val="center"/>
              <w:rPr>
                <w:rFonts w:ascii="仿宋_GB2312" w:eastAsia="仿宋_GB2312"/>
                <w:sz w:val="30"/>
                <w:szCs w:val="30"/>
              </w:rPr>
            </w:pPr>
            <w:r>
              <w:rPr>
                <w:rFonts w:hint="eastAsia" w:ascii="仿宋" w:hAnsi="仿宋" w:eastAsia="仿宋" w:cs="仿宋"/>
                <w:sz w:val="24"/>
              </w:rPr>
              <w:t>职务</w:t>
            </w:r>
          </w:p>
        </w:tc>
        <w:tc>
          <w:tcPr>
            <w:tcW w:w="743" w:type="dxa"/>
            <w:vMerge w:val="restart"/>
            <w:vAlign w:val="center"/>
          </w:tcPr>
          <w:p>
            <w:pPr>
              <w:jc w:val="center"/>
              <w:rPr>
                <w:rFonts w:ascii="仿宋_GB2312" w:eastAsia="仿宋_GB2312"/>
                <w:sz w:val="30"/>
                <w:szCs w:val="30"/>
              </w:rPr>
            </w:pPr>
            <w:r>
              <w:rPr>
                <w:rFonts w:hint="eastAsia" w:ascii="仿宋" w:hAnsi="仿宋" w:eastAsia="仿宋" w:cs="仿宋"/>
                <w:sz w:val="24"/>
              </w:rPr>
              <w:t>姓名</w:t>
            </w:r>
          </w:p>
        </w:tc>
        <w:tc>
          <w:tcPr>
            <w:tcW w:w="743" w:type="dxa"/>
            <w:vMerge w:val="restart"/>
            <w:vAlign w:val="center"/>
          </w:tcPr>
          <w:p>
            <w:pPr>
              <w:jc w:val="center"/>
              <w:rPr>
                <w:rFonts w:ascii="仿宋_GB2312" w:eastAsia="仿宋_GB2312"/>
                <w:sz w:val="30"/>
                <w:szCs w:val="30"/>
              </w:rPr>
            </w:pPr>
            <w:r>
              <w:rPr>
                <w:rFonts w:hint="eastAsia" w:ascii="仿宋" w:hAnsi="仿宋" w:eastAsia="仿宋" w:cs="仿宋"/>
                <w:sz w:val="24"/>
              </w:rPr>
              <w:t>职称</w:t>
            </w:r>
          </w:p>
        </w:tc>
        <w:tc>
          <w:tcPr>
            <w:tcW w:w="6165" w:type="dxa"/>
            <w:gridSpan w:val="5"/>
            <w:vAlign w:val="center"/>
          </w:tcPr>
          <w:p>
            <w:pPr>
              <w:jc w:val="center"/>
              <w:rPr>
                <w:rFonts w:ascii="仿宋_GB2312" w:eastAsia="仿宋_GB2312"/>
                <w:sz w:val="30"/>
                <w:szCs w:val="30"/>
              </w:rPr>
            </w:pPr>
            <w:r>
              <w:rPr>
                <w:rFonts w:hint="eastAsia" w:ascii="仿宋" w:hAnsi="仿宋" w:eastAsia="仿宋" w:cs="仿宋"/>
                <w:sz w:val="24"/>
              </w:rPr>
              <w:t>执业或职业资格证明</w:t>
            </w:r>
          </w:p>
        </w:tc>
        <w:tc>
          <w:tcPr>
            <w:tcW w:w="1106" w:type="dxa"/>
            <w:vMerge w:val="restart"/>
            <w:vAlign w:val="center"/>
          </w:tcPr>
          <w:p>
            <w:pPr>
              <w:jc w:val="center"/>
              <w:rPr>
                <w:rFonts w:ascii="仿宋_GB2312" w:eastAsia="仿宋_GB2312"/>
                <w:sz w:val="30"/>
                <w:szCs w:val="30"/>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Merge w:val="continue"/>
            <w:vAlign w:val="center"/>
          </w:tcPr>
          <w:p>
            <w:pPr>
              <w:jc w:val="center"/>
              <w:rPr>
                <w:rFonts w:ascii="仿宋_GB2312" w:eastAsia="仿宋_GB2312"/>
                <w:sz w:val="30"/>
                <w:szCs w:val="30"/>
              </w:rPr>
            </w:pPr>
          </w:p>
        </w:tc>
        <w:tc>
          <w:tcPr>
            <w:tcW w:w="743" w:type="dxa"/>
            <w:vMerge w:val="continue"/>
            <w:vAlign w:val="center"/>
          </w:tcPr>
          <w:p>
            <w:pPr>
              <w:jc w:val="center"/>
              <w:rPr>
                <w:rFonts w:ascii="仿宋_GB2312" w:eastAsia="仿宋_GB2312"/>
                <w:sz w:val="30"/>
                <w:szCs w:val="30"/>
              </w:rPr>
            </w:pPr>
          </w:p>
        </w:tc>
        <w:tc>
          <w:tcPr>
            <w:tcW w:w="743" w:type="dxa"/>
            <w:vMerge w:val="continue"/>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r>
              <w:rPr>
                <w:rFonts w:hint="eastAsia" w:ascii="仿宋" w:hAnsi="仿宋" w:eastAsia="仿宋" w:cs="仿宋"/>
                <w:sz w:val="24"/>
              </w:rPr>
              <w:t>证书名称</w:t>
            </w:r>
          </w:p>
        </w:tc>
        <w:tc>
          <w:tcPr>
            <w:tcW w:w="807" w:type="dxa"/>
            <w:vAlign w:val="center"/>
          </w:tcPr>
          <w:p>
            <w:pPr>
              <w:jc w:val="center"/>
              <w:rPr>
                <w:rFonts w:ascii="仿宋_GB2312" w:eastAsia="仿宋_GB2312"/>
                <w:sz w:val="30"/>
                <w:szCs w:val="30"/>
              </w:rPr>
            </w:pPr>
            <w:r>
              <w:rPr>
                <w:rFonts w:hint="eastAsia" w:ascii="仿宋" w:hAnsi="仿宋" w:eastAsia="仿宋" w:cs="仿宋"/>
                <w:sz w:val="24"/>
              </w:rPr>
              <w:t>级别</w:t>
            </w:r>
          </w:p>
        </w:tc>
        <w:tc>
          <w:tcPr>
            <w:tcW w:w="825" w:type="dxa"/>
            <w:vAlign w:val="center"/>
          </w:tcPr>
          <w:p>
            <w:pPr>
              <w:jc w:val="center"/>
              <w:rPr>
                <w:rFonts w:ascii="仿宋_GB2312" w:eastAsia="仿宋_GB2312"/>
                <w:sz w:val="30"/>
                <w:szCs w:val="30"/>
              </w:rPr>
            </w:pPr>
            <w:r>
              <w:rPr>
                <w:rFonts w:hint="eastAsia" w:ascii="仿宋" w:hAnsi="仿宋" w:eastAsia="仿宋" w:cs="仿宋"/>
                <w:sz w:val="24"/>
              </w:rPr>
              <w:t>证号</w:t>
            </w:r>
          </w:p>
        </w:tc>
        <w:tc>
          <w:tcPr>
            <w:tcW w:w="889" w:type="dxa"/>
            <w:vAlign w:val="center"/>
          </w:tcPr>
          <w:p>
            <w:pPr>
              <w:jc w:val="center"/>
              <w:rPr>
                <w:rFonts w:ascii="仿宋_GB2312" w:eastAsia="仿宋_GB2312"/>
                <w:sz w:val="30"/>
                <w:szCs w:val="30"/>
              </w:rPr>
            </w:pPr>
            <w:r>
              <w:rPr>
                <w:rFonts w:hint="eastAsia" w:ascii="仿宋" w:hAnsi="仿宋" w:eastAsia="仿宋" w:cs="仿宋"/>
                <w:sz w:val="24"/>
              </w:rPr>
              <w:t>专业</w:t>
            </w:r>
          </w:p>
        </w:tc>
        <w:tc>
          <w:tcPr>
            <w:tcW w:w="2213" w:type="dxa"/>
            <w:vAlign w:val="center"/>
          </w:tcPr>
          <w:p>
            <w:pPr>
              <w:jc w:val="center"/>
              <w:rPr>
                <w:rFonts w:ascii="仿宋_GB2312" w:eastAsia="仿宋_GB2312"/>
                <w:sz w:val="30"/>
                <w:szCs w:val="30"/>
              </w:rPr>
            </w:pPr>
            <w:r>
              <w:rPr>
                <w:rFonts w:hint="eastAsia" w:ascii="仿宋" w:hAnsi="仿宋" w:eastAsia="仿宋" w:cs="仿宋"/>
                <w:sz w:val="24"/>
              </w:rPr>
              <w:t>养老保险</w:t>
            </w:r>
          </w:p>
        </w:tc>
        <w:tc>
          <w:tcPr>
            <w:tcW w:w="1106" w:type="dxa"/>
            <w:vMerge w:val="continue"/>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bl>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（二）简历表</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附1:项目负责人简历表</w:t>
      </w:r>
    </w:p>
    <w:p>
      <w:pPr>
        <w:spacing w:line="560" w:lineRule="exact"/>
        <w:ind w:firstLine="600" w:firstLineChars="200"/>
        <w:rPr>
          <w:rFonts w:ascii="仿宋_GB2312" w:eastAsia="仿宋_GB2312"/>
          <w:sz w:val="30"/>
          <w:szCs w:val="30"/>
        </w:rPr>
      </w:pPr>
    </w:p>
    <w:tbl>
      <w:tblPr>
        <w:tblStyle w:val="6"/>
        <w:tblW w:w="89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024"/>
        <w:gridCol w:w="1124"/>
        <w:gridCol w:w="1263"/>
        <w:gridCol w:w="1985"/>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姓  名</w:t>
            </w: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r>
              <w:rPr>
                <w:rFonts w:hint="eastAsia" w:ascii="仿宋" w:hAnsi="仿宋" w:eastAsia="仿宋" w:cs="仿宋"/>
                <w:sz w:val="24"/>
              </w:rPr>
              <w:t>年  龄</w:t>
            </w: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r>
              <w:rPr>
                <w:rFonts w:hint="eastAsia" w:ascii="仿宋" w:hAnsi="仿宋" w:eastAsia="仿宋" w:cs="仿宋"/>
                <w:sz w:val="24"/>
              </w:rPr>
              <w:t>学 历</w:t>
            </w: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职  称</w:t>
            </w: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r>
              <w:rPr>
                <w:rFonts w:hint="eastAsia" w:ascii="仿宋" w:hAnsi="仿宋" w:eastAsia="仿宋" w:cs="仿宋"/>
                <w:sz w:val="24"/>
              </w:rPr>
              <w:t>职  务</w:t>
            </w: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r>
              <w:rPr>
                <w:rFonts w:hint="eastAsia" w:ascii="仿宋" w:hAnsi="仿宋" w:eastAsia="仿宋" w:cs="仿宋"/>
                <w:sz w:val="24"/>
              </w:rPr>
              <w:t>拟在本工程任职</w:t>
            </w:r>
          </w:p>
        </w:tc>
        <w:tc>
          <w:tcPr>
            <w:tcW w:w="2519" w:type="dxa"/>
            <w:vAlign w:val="center"/>
          </w:tcPr>
          <w:p>
            <w:pPr>
              <w:jc w:val="center"/>
              <w:rPr>
                <w:rFonts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32" w:type="dxa"/>
            <w:gridSpan w:val="3"/>
            <w:vAlign w:val="center"/>
          </w:tcPr>
          <w:p>
            <w:pPr>
              <w:jc w:val="center"/>
              <w:rPr>
                <w:rFonts w:ascii="仿宋" w:hAnsi="仿宋" w:eastAsia="仿宋" w:cs="仿宋"/>
                <w:sz w:val="24"/>
              </w:rPr>
            </w:pPr>
            <w:r>
              <w:rPr>
                <w:rFonts w:hint="eastAsia" w:ascii="仿宋" w:hAnsi="仿宋" w:eastAsia="仿宋" w:cs="仿宋"/>
                <w:sz w:val="24"/>
              </w:rPr>
              <w:t>注册建造师执业资格等级</w:t>
            </w:r>
          </w:p>
        </w:tc>
        <w:tc>
          <w:tcPr>
            <w:tcW w:w="1263" w:type="dxa"/>
            <w:vAlign w:val="center"/>
          </w:tcPr>
          <w:p>
            <w:pPr>
              <w:jc w:val="center"/>
              <w:rPr>
                <w:rFonts w:ascii="仿宋" w:hAnsi="仿宋" w:eastAsia="仿宋" w:cs="仿宋"/>
                <w:sz w:val="24"/>
              </w:rPr>
            </w:pPr>
            <w:r>
              <w:rPr>
                <w:rFonts w:hint="eastAsia" w:ascii="仿宋" w:hAnsi="仿宋" w:eastAsia="仿宋" w:cs="仿宋"/>
                <w:sz w:val="24"/>
              </w:rPr>
              <w:t xml:space="preserve">      级</w:t>
            </w:r>
          </w:p>
        </w:tc>
        <w:tc>
          <w:tcPr>
            <w:tcW w:w="1985" w:type="dxa"/>
            <w:vAlign w:val="center"/>
          </w:tcPr>
          <w:p>
            <w:pPr>
              <w:jc w:val="center"/>
              <w:rPr>
                <w:rFonts w:ascii="仿宋" w:hAnsi="仿宋" w:eastAsia="仿宋" w:cs="仿宋"/>
                <w:sz w:val="24"/>
              </w:rPr>
            </w:pPr>
            <w:r>
              <w:rPr>
                <w:rFonts w:hint="eastAsia" w:ascii="仿宋" w:hAnsi="仿宋" w:eastAsia="仿宋" w:cs="仿宋"/>
                <w:sz w:val="24"/>
              </w:rPr>
              <w:t>建造师专业</w:t>
            </w: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32" w:type="dxa"/>
            <w:gridSpan w:val="3"/>
            <w:vAlign w:val="center"/>
          </w:tcPr>
          <w:p>
            <w:pPr>
              <w:jc w:val="center"/>
              <w:rPr>
                <w:rFonts w:ascii="仿宋" w:hAnsi="仿宋" w:eastAsia="仿宋" w:cs="仿宋"/>
                <w:sz w:val="24"/>
              </w:rPr>
            </w:pPr>
            <w:r>
              <w:rPr>
                <w:rFonts w:hint="eastAsia" w:ascii="仿宋" w:hAnsi="仿宋" w:eastAsia="仿宋" w:cs="仿宋"/>
                <w:sz w:val="24"/>
              </w:rPr>
              <w:t>安全生产考核合格证书</w:t>
            </w:r>
          </w:p>
        </w:tc>
        <w:tc>
          <w:tcPr>
            <w:tcW w:w="576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毕业学校</w:t>
            </w:r>
          </w:p>
        </w:tc>
        <w:tc>
          <w:tcPr>
            <w:tcW w:w="7915" w:type="dxa"/>
            <w:gridSpan w:val="5"/>
            <w:vAlign w:val="center"/>
          </w:tcPr>
          <w:p>
            <w:pPr>
              <w:ind w:firstLine="960" w:firstLineChars="400"/>
              <w:rPr>
                <w:rFonts w:ascii="仿宋" w:hAnsi="仿宋" w:eastAsia="仿宋" w:cs="仿宋"/>
                <w:sz w:val="24"/>
              </w:rPr>
            </w:pPr>
            <w:r>
              <w:rPr>
                <w:rFonts w:hint="eastAsia" w:ascii="仿宋" w:hAnsi="仿宋" w:eastAsia="仿宋" w:cs="仿宋"/>
                <w:sz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99" w:type="dxa"/>
            <w:gridSpan w:val="6"/>
            <w:vAlign w:val="center"/>
          </w:tcPr>
          <w:p>
            <w:pPr>
              <w:jc w:val="center"/>
              <w:rPr>
                <w:rFonts w:ascii="仿宋" w:hAnsi="仿宋" w:eastAsia="仿宋" w:cs="仿宋"/>
                <w:sz w:val="24"/>
              </w:rPr>
            </w:pPr>
            <w:r>
              <w:rPr>
                <w:rFonts w:hint="eastAsia" w:ascii="仿宋" w:hAnsi="仿宋" w:eastAsia="仿宋" w:cs="仿宋"/>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时  间</w:t>
            </w:r>
          </w:p>
        </w:tc>
        <w:tc>
          <w:tcPr>
            <w:tcW w:w="3411" w:type="dxa"/>
            <w:gridSpan w:val="3"/>
            <w:vAlign w:val="center"/>
          </w:tcPr>
          <w:p>
            <w:pPr>
              <w:jc w:val="center"/>
              <w:rPr>
                <w:rFonts w:ascii="仿宋" w:hAnsi="仿宋" w:eastAsia="仿宋" w:cs="仿宋"/>
                <w:sz w:val="24"/>
              </w:rPr>
            </w:pPr>
            <w:r>
              <w:rPr>
                <w:rFonts w:hint="eastAsia" w:ascii="仿宋" w:hAnsi="仿宋" w:eastAsia="仿宋" w:cs="仿宋"/>
                <w:sz w:val="24"/>
              </w:rPr>
              <w:t>参加过的类似项目名称</w:t>
            </w:r>
          </w:p>
        </w:tc>
        <w:tc>
          <w:tcPr>
            <w:tcW w:w="1985" w:type="dxa"/>
            <w:vAlign w:val="center"/>
          </w:tcPr>
          <w:p>
            <w:pPr>
              <w:jc w:val="center"/>
              <w:rPr>
                <w:rFonts w:ascii="仿宋" w:hAnsi="仿宋" w:eastAsia="仿宋" w:cs="仿宋"/>
                <w:sz w:val="24"/>
              </w:rPr>
            </w:pPr>
            <w:r>
              <w:rPr>
                <w:rFonts w:hint="eastAsia" w:ascii="仿宋" w:hAnsi="仿宋" w:eastAsia="仿宋" w:cs="仿宋"/>
                <w:sz w:val="24"/>
              </w:rPr>
              <w:t>工程概况说明</w:t>
            </w:r>
          </w:p>
        </w:tc>
        <w:tc>
          <w:tcPr>
            <w:tcW w:w="2519" w:type="dxa"/>
            <w:vAlign w:val="center"/>
          </w:tcPr>
          <w:p>
            <w:pPr>
              <w:jc w:val="center"/>
              <w:rPr>
                <w:rFonts w:ascii="仿宋" w:hAnsi="仿宋" w:eastAsia="仿宋" w:cs="仿宋"/>
                <w:sz w:val="24"/>
              </w:rPr>
            </w:pPr>
            <w:r>
              <w:rPr>
                <w:rFonts w:hint="eastAsia" w:ascii="仿宋" w:hAnsi="仿宋" w:eastAsia="仿宋" w:cs="仿宋"/>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bl>
    <w:p>
      <w:pPr>
        <w:spacing w:line="420" w:lineRule="exact"/>
        <w:rPr>
          <w:rFonts w:ascii="仿宋" w:hAnsi="仿宋" w:eastAsia="仿宋" w:cs="仿宋"/>
          <w:szCs w:val="21"/>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sectPr>
          <w:footerReference r:id="rId3" w:type="default"/>
          <w:pgSz w:w="11907" w:h="16840"/>
          <w:pgMar w:top="1021" w:right="1134" w:bottom="964" w:left="1134" w:header="851" w:footer="992" w:gutter="0"/>
          <w:cols w:space="720" w:num="1"/>
          <w:docGrid w:type="lines" w:linePitch="312" w:charSpace="0"/>
        </w:sect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附2:项目负责人授权委托书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本人         （姓名）系         （投标人名称）的法定代表人，现委托      （姓名）为我方项目负责人。项目负责人根据授权，以我方名义全权负责该项目的施工工作，其法律后果由我方承担。</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委托期限：自甲方发布的开工日期开始，至工程施工完成为止。</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附：项目负责人身份证明</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  标  人：                        （盖单位章）</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                            （签字）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身份证号码：                                   </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委托代理人：                            （签字）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身份证号码：                                   </w:t>
      </w:r>
    </w:p>
    <w:p>
      <w:pPr>
        <w:spacing w:line="560" w:lineRule="exact"/>
        <w:ind w:firstLine="600" w:firstLineChars="200"/>
        <w:rPr>
          <w:rFonts w:ascii="仿宋_GB2312" w:eastAsia="仿宋_GB2312"/>
          <w:sz w:val="30"/>
          <w:szCs w:val="30"/>
        </w:rPr>
      </w:pPr>
    </w:p>
    <w:p>
      <w:pPr>
        <w:spacing w:line="560" w:lineRule="exact"/>
        <w:ind w:firstLine="3600" w:firstLineChars="1200"/>
        <w:rPr>
          <w:rFonts w:ascii="仿宋_GB2312" w:eastAsia="仿宋_GB2312"/>
          <w:sz w:val="30"/>
          <w:szCs w:val="30"/>
        </w:rPr>
      </w:pPr>
      <w:r>
        <w:rPr>
          <w:rFonts w:hint="eastAsia" w:ascii="仿宋_GB2312" w:eastAsia="仿宋_GB2312"/>
          <w:sz w:val="30"/>
          <w:szCs w:val="30"/>
        </w:rPr>
        <w:t xml:space="preserve">        年        月        日</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五、资格审查资料</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（一）投标人基本情况表</w:t>
      </w:r>
    </w:p>
    <w:tbl>
      <w:tblPr>
        <w:tblStyle w:val="6"/>
        <w:tblW w:w="8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6"/>
        <w:gridCol w:w="1068"/>
        <w:gridCol w:w="850"/>
        <w:gridCol w:w="1276"/>
        <w:gridCol w:w="195"/>
        <w:gridCol w:w="1246"/>
        <w:gridCol w:w="260"/>
        <w:gridCol w:w="709"/>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投标人名称</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注册地址</w:t>
            </w:r>
          </w:p>
        </w:tc>
        <w:tc>
          <w:tcPr>
            <w:tcW w:w="3389" w:type="dxa"/>
            <w:gridSpan w:val="4"/>
            <w:vAlign w:val="center"/>
          </w:tcPr>
          <w:p>
            <w:pPr>
              <w:jc w:val="center"/>
              <w:rPr>
                <w:rFonts w:ascii="仿宋" w:hAnsi="仿宋" w:eastAsia="仿宋" w:cs="仿宋"/>
                <w:sz w:val="24"/>
              </w:rPr>
            </w:pPr>
          </w:p>
        </w:tc>
        <w:tc>
          <w:tcPr>
            <w:tcW w:w="1246" w:type="dxa"/>
            <w:vAlign w:val="center"/>
          </w:tcPr>
          <w:p>
            <w:pPr>
              <w:jc w:val="center"/>
              <w:rPr>
                <w:rFonts w:ascii="仿宋" w:hAnsi="仿宋" w:eastAsia="仿宋" w:cs="仿宋"/>
                <w:sz w:val="24"/>
              </w:rPr>
            </w:pPr>
            <w:r>
              <w:rPr>
                <w:rFonts w:hint="eastAsia" w:ascii="仿宋" w:hAnsi="仿宋" w:eastAsia="仿宋" w:cs="仿宋"/>
                <w:sz w:val="24"/>
              </w:rPr>
              <w:t>邮政编码</w:t>
            </w:r>
          </w:p>
        </w:tc>
        <w:tc>
          <w:tcPr>
            <w:tcW w:w="225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Merge w:val="restart"/>
            <w:vAlign w:val="center"/>
          </w:tcPr>
          <w:p>
            <w:pPr>
              <w:jc w:val="center"/>
              <w:rPr>
                <w:rFonts w:ascii="仿宋" w:hAnsi="仿宋" w:eastAsia="仿宋" w:cs="仿宋"/>
                <w:sz w:val="24"/>
              </w:rPr>
            </w:pPr>
            <w:r>
              <w:rPr>
                <w:rFonts w:hint="eastAsia" w:ascii="仿宋" w:hAnsi="仿宋" w:eastAsia="仿宋" w:cs="仿宋"/>
                <w:sz w:val="24"/>
              </w:rPr>
              <w:t>联系方式</w:t>
            </w:r>
          </w:p>
        </w:tc>
        <w:tc>
          <w:tcPr>
            <w:tcW w:w="1068" w:type="dxa"/>
            <w:vAlign w:val="center"/>
          </w:tcPr>
          <w:p>
            <w:pPr>
              <w:jc w:val="center"/>
              <w:rPr>
                <w:rFonts w:ascii="仿宋" w:hAnsi="仿宋" w:eastAsia="仿宋" w:cs="仿宋"/>
                <w:sz w:val="24"/>
              </w:rPr>
            </w:pPr>
            <w:r>
              <w:rPr>
                <w:rFonts w:hint="eastAsia" w:ascii="仿宋" w:hAnsi="仿宋" w:eastAsia="仿宋" w:cs="仿宋"/>
                <w:sz w:val="24"/>
              </w:rPr>
              <w:t>联系人</w:t>
            </w:r>
          </w:p>
        </w:tc>
        <w:tc>
          <w:tcPr>
            <w:tcW w:w="2321" w:type="dxa"/>
            <w:gridSpan w:val="3"/>
            <w:vAlign w:val="center"/>
          </w:tcPr>
          <w:p>
            <w:pPr>
              <w:jc w:val="center"/>
              <w:rPr>
                <w:rFonts w:ascii="仿宋" w:hAnsi="仿宋" w:eastAsia="仿宋" w:cs="仿宋"/>
                <w:sz w:val="24"/>
              </w:rPr>
            </w:pPr>
          </w:p>
        </w:tc>
        <w:tc>
          <w:tcPr>
            <w:tcW w:w="1246" w:type="dxa"/>
            <w:vAlign w:val="center"/>
          </w:tcPr>
          <w:p>
            <w:pPr>
              <w:jc w:val="center"/>
              <w:rPr>
                <w:rFonts w:ascii="仿宋" w:hAnsi="仿宋" w:eastAsia="仿宋" w:cs="仿宋"/>
                <w:sz w:val="24"/>
              </w:rPr>
            </w:pPr>
            <w:r>
              <w:rPr>
                <w:rFonts w:hint="eastAsia" w:ascii="仿宋" w:hAnsi="仿宋" w:eastAsia="仿宋" w:cs="仿宋"/>
                <w:sz w:val="24"/>
              </w:rPr>
              <w:t>电  话</w:t>
            </w:r>
          </w:p>
        </w:tc>
        <w:tc>
          <w:tcPr>
            <w:tcW w:w="225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Merge w:val="continue"/>
            <w:vAlign w:val="center"/>
          </w:tcPr>
          <w:p>
            <w:pPr>
              <w:jc w:val="center"/>
              <w:rPr>
                <w:rFonts w:ascii="仿宋" w:hAnsi="仿宋" w:eastAsia="仿宋" w:cs="仿宋"/>
                <w:sz w:val="24"/>
              </w:rPr>
            </w:pPr>
          </w:p>
        </w:tc>
        <w:tc>
          <w:tcPr>
            <w:tcW w:w="1068" w:type="dxa"/>
            <w:vAlign w:val="center"/>
          </w:tcPr>
          <w:p>
            <w:pPr>
              <w:jc w:val="center"/>
              <w:rPr>
                <w:rFonts w:ascii="仿宋" w:hAnsi="仿宋" w:eastAsia="仿宋" w:cs="仿宋"/>
                <w:sz w:val="24"/>
              </w:rPr>
            </w:pPr>
            <w:r>
              <w:rPr>
                <w:rFonts w:hint="eastAsia" w:ascii="仿宋" w:hAnsi="仿宋" w:eastAsia="仿宋" w:cs="仿宋"/>
                <w:sz w:val="24"/>
              </w:rPr>
              <w:t>传  真</w:t>
            </w:r>
          </w:p>
        </w:tc>
        <w:tc>
          <w:tcPr>
            <w:tcW w:w="2321" w:type="dxa"/>
            <w:gridSpan w:val="3"/>
            <w:vAlign w:val="center"/>
          </w:tcPr>
          <w:p>
            <w:pPr>
              <w:jc w:val="center"/>
              <w:rPr>
                <w:rFonts w:ascii="仿宋" w:hAnsi="仿宋" w:eastAsia="仿宋" w:cs="仿宋"/>
                <w:sz w:val="24"/>
              </w:rPr>
            </w:pPr>
          </w:p>
        </w:tc>
        <w:tc>
          <w:tcPr>
            <w:tcW w:w="1246" w:type="dxa"/>
            <w:vAlign w:val="center"/>
          </w:tcPr>
          <w:p>
            <w:pPr>
              <w:jc w:val="center"/>
              <w:rPr>
                <w:rFonts w:ascii="仿宋" w:hAnsi="仿宋" w:eastAsia="仿宋" w:cs="仿宋"/>
                <w:sz w:val="24"/>
              </w:rPr>
            </w:pPr>
            <w:r>
              <w:rPr>
                <w:rFonts w:hint="eastAsia" w:ascii="仿宋" w:hAnsi="仿宋" w:eastAsia="仿宋" w:cs="仿宋"/>
                <w:sz w:val="24"/>
              </w:rPr>
              <w:t>网  址</w:t>
            </w:r>
          </w:p>
        </w:tc>
        <w:tc>
          <w:tcPr>
            <w:tcW w:w="225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组织结构</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法定代表人</w:t>
            </w:r>
          </w:p>
        </w:tc>
        <w:tc>
          <w:tcPr>
            <w:tcW w:w="1068" w:type="dxa"/>
            <w:vAlign w:val="center"/>
          </w:tcPr>
          <w:p>
            <w:pPr>
              <w:jc w:val="center"/>
              <w:rPr>
                <w:rFonts w:ascii="仿宋" w:hAnsi="仿宋" w:eastAsia="仿宋" w:cs="仿宋"/>
                <w:sz w:val="24"/>
              </w:rPr>
            </w:pPr>
            <w:r>
              <w:rPr>
                <w:rFonts w:hint="eastAsia" w:ascii="仿宋" w:hAnsi="仿宋" w:eastAsia="仿宋" w:cs="仿宋"/>
                <w:sz w:val="24"/>
              </w:rPr>
              <w:t>姓名</w:t>
            </w:r>
          </w:p>
        </w:tc>
        <w:tc>
          <w:tcPr>
            <w:tcW w:w="850" w:type="dxa"/>
            <w:vAlign w:val="center"/>
          </w:tcPr>
          <w:p>
            <w:pPr>
              <w:jc w:val="center"/>
              <w:rPr>
                <w:rFonts w:ascii="仿宋" w:hAnsi="仿宋" w:eastAsia="仿宋" w:cs="仿宋"/>
                <w:sz w:val="24"/>
              </w:rPr>
            </w:pPr>
          </w:p>
        </w:tc>
        <w:tc>
          <w:tcPr>
            <w:tcW w:w="1276" w:type="dxa"/>
            <w:vAlign w:val="center"/>
          </w:tcPr>
          <w:p>
            <w:pPr>
              <w:jc w:val="center"/>
              <w:rPr>
                <w:rFonts w:ascii="仿宋" w:hAnsi="仿宋" w:eastAsia="仿宋" w:cs="仿宋"/>
                <w:sz w:val="24"/>
              </w:rPr>
            </w:pPr>
            <w:r>
              <w:rPr>
                <w:rFonts w:hint="eastAsia" w:ascii="仿宋" w:hAnsi="仿宋" w:eastAsia="仿宋" w:cs="仿宋"/>
                <w:sz w:val="24"/>
              </w:rPr>
              <w:t>技术职称</w:t>
            </w:r>
          </w:p>
        </w:tc>
        <w:tc>
          <w:tcPr>
            <w:tcW w:w="1701" w:type="dxa"/>
            <w:gridSpan w:val="3"/>
            <w:vAlign w:val="center"/>
          </w:tcPr>
          <w:p>
            <w:pPr>
              <w:jc w:val="center"/>
              <w:rPr>
                <w:rFonts w:ascii="仿宋" w:hAnsi="仿宋" w:eastAsia="仿宋" w:cs="仿宋"/>
                <w:sz w:val="24"/>
              </w:rPr>
            </w:pPr>
          </w:p>
        </w:tc>
        <w:tc>
          <w:tcPr>
            <w:tcW w:w="709" w:type="dxa"/>
            <w:vAlign w:val="center"/>
          </w:tcPr>
          <w:p>
            <w:pPr>
              <w:jc w:val="center"/>
              <w:rPr>
                <w:rFonts w:ascii="仿宋" w:hAnsi="仿宋" w:eastAsia="仿宋" w:cs="仿宋"/>
                <w:sz w:val="24"/>
              </w:rPr>
            </w:pPr>
            <w:r>
              <w:rPr>
                <w:rFonts w:hint="eastAsia" w:ascii="仿宋" w:hAnsi="仿宋" w:eastAsia="仿宋" w:cs="仿宋"/>
                <w:sz w:val="24"/>
              </w:rPr>
              <w:t>电话</w:t>
            </w:r>
          </w:p>
        </w:tc>
        <w:tc>
          <w:tcPr>
            <w:tcW w:w="1288"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技术负责人</w:t>
            </w:r>
          </w:p>
        </w:tc>
        <w:tc>
          <w:tcPr>
            <w:tcW w:w="1068" w:type="dxa"/>
            <w:vAlign w:val="center"/>
          </w:tcPr>
          <w:p>
            <w:pPr>
              <w:jc w:val="center"/>
              <w:rPr>
                <w:rFonts w:ascii="仿宋" w:hAnsi="仿宋" w:eastAsia="仿宋" w:cs="仿宋"/>
                <w:sz w:val="24"/>
              </w:rPr>
            </w:pPr>
            <w:r>
              <w:rPr>
                <w:rFonts w:hint="eastAsia" w:ascii="仿宋" w:hAnsi="仿宋" w:eastAsia="仿宋" w:cs="仿宋"/>
                <w:sz w:val="24"/>
              </w:rPr>
              <w:t>姓名</w:t>
            </w:r>
          </w:p>
        </w:tc>
        <w:tc>
          <w:tcPr>
            <w:tcW w:w="850" w:type="dxa"/>
            <w:vAlign w:val="center"/>
          </w:tcPr>
          <w:p>
            <w:pPr>
              <w:jc w:val="center"/>
              <w:rPr>
                <w:rFonts w:ascii="仿宋" w:hAnsi="仿宋" w:eastAsia="仿宋" w:cs="仿宋"/>
                <w:sz w:val="24"/>
              </w:rPr>
            </w:pPr>
          </w:p>
        </w:tc>
        <w:tc>
          <w:tcPr>
            <w:tcW w:w="1276" w:type="dxa"/>
            <w:vAlign w:val="center"/>
          </w:tcPr>
          <w:p>
            <w:pPr>
              <w:jc w:val="center"/>
              <w:rPr>
                <w:rFonts w:ascii="仿宋" w:hAnsi="仿宋" w:eastAsia="仿宋" w:cs="仿宋"/>
                <w:sz w:val="24"/>
              </w:rPr>
            </w:pPr>
            <w:r>
              <w:rPr>
                <w:rFonts w:hint="eastAsia" w:ascii="仿宋" w:hAnsi="仿宋" w:eastAsia="仿宋" w:cs="仿宋"/>
                <w:sz w:val="24"/>
              </w:rPr>
              <w:t>技术职称</w:t>
            </w:r>
          </w:p>
        </w:tc>
        <w:tc>
          <w:tcPr>
            <w:tcW w:w="1701" w:type="dxa"/>
            <w:gridSpan w:val="3"/>
            <w:vAlign w:val="center"/>
          </w:tcPr>
          <w:p>
            <w:pPr>
              <w:jc w:val="center"/>
              <w:rPr>
                <w:rFonts w:ascii="仿宋" w:hAnsi="仿宋" w:eastAsia="仿宋" w:cs="仿宋"/>
                <w:sz w:val="24"/>
              </w:rPr>
            </w:pPr>
          </w:p>
        </w:tc>
        <w:tc>
          <w:tcPr>
            <w:tcW w:w="709" w:type="dxa"/>
            <w:vAlign w:val="center"/>
          </w:tcPr>
          <w:p>
            <w:pPr>
              <w:jc w:val="center"/>
              <w:rPr>
                <w:rFonts w:ascii="仿宋" w:hAnsi="仿宋" w:eastAsia="仿宋" w:cs="仿宋"/>
                <w:sz w:val="24"/>
              </w:rPr>
            </w:pPr>
            <w:r>
              <w:rPr>
                <w:rFonts w:hint="eastAsia" w:ascii="仿宋" w:hAnsi="仿宋" w:eastAsia="仿宋" w:cs="仿宋"/>
                <w:sz w:val="24"/>
              </w:rPr>
              <w:t>电话</w:t>
            </w:r>
          </w:p>
        </w:tc>
        <w:tc>
          <w:tcPr>
            <w:tcW w:w="1288"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成立时间</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企业资质等级</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营业执照号</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注册资金</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开户银行</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账号</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经营范围</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备注</w:t>
            </w:r>
          </w:p>
        </w:tc>
        <w:tc>
          <w:tcPr>
            <w:tcW w:w="6892" w:type="dxa"/>
            <w:gridSpan w:val="8"/>
            <w:vAlign w:val="center"/>
          </w:tcPr>
          <w:p>
            <w:pPr>
              <w:jc w:val="center"/>
              <w:rPr>
                <w:rFonts w:ascii="仿宋" w:hAnsi="仿宋" w:eastAsia="仿宋" w:cs="仿宋"/>
                <w:sz w:val="24"/>
              </w:rPr>
            </w:pPr>
          </w:p>
        </w:tc>
      </w:tr>
    </w:tbl>
    <w:p>
      <w:pPr>
        <w:spacing w:beforeLines="100" w:afterLines="50"/>
        <w:jc w:val="center"/>
        <w:rPr>
          <w:rFonts w:ascii="仿宋" w:hAnsi="仿宋" w:eastAsia="仿宋" w:cs="仿宋"/>
          <w:sz w:val="28"/>
          <w:szCs w:val="28"/>
        </w:rPr>
      </w:pPr>
      <w:r>
        <w:rPr>
          <w:rFonts w:hint="eastAsia" w:ascii="仿宋" w:hAnsi="仿宋" w:eastAsia="仿宋" w:cs="仿宋"/>
          <w:sz w:val="24"/>
        </w:rPr>
        <w:t>备注：本表后应附企业法人营业执照及其年检合格的证明材料、企业资质证书副本、安全生产许可证等材料的复印件并加盖投标单位公章。</w:t>
      </w:r>
    </w:p>
    <w:p>
      <w:pPr>
        <w:spacing w:line="560" w:lineRule="exact"/>
        <w:rPr>
          <w:rFonts w:ascii="仿宋_GB2312" w:eastAsia="仿宋_GB2312"/>
          <w:sz w:val="30"/>
          <w:szCs w:val="30"/>
        </w:rPr>
        <w:sectPr>
          <w:pgSz w:w="11907" w:h="16840"/>
          <w:pgMar w:top="1021" w:right="1134" w:bottom="1021" w:left="1134" w:header="851" w:footer="992" w:gutter="0"/>
          <w:cols w:space="720" w:num="1"/>
          <w:docGrid w:type="lines" w:linePitch="312" w:charSpace="0"/>
        </w:sectPr>
      </w:pPr>
    </w:p>
    <w:p>
      <w:pPr>
        <w:spacing w:line="560" w:lineRule="exact"/>
        <w:rPr>
          <w:rFonts w:ascii="仿宋_GB2312" w:eastAsia="仿宋_GB2312"/>
          <w:sz w:val="30"/>
          <w:szCs w:val="30"/>
        </w:rPr>
      </w:pPr>
      <w:r>
        <w:rPr>
          <w:rFonts w:hint="eastAsia" w:ascii="仿宋_GB2312" w:eastAsia="仿宋_GB2312"/>
          <w:sz w:val="30"/>
          <w:szCs w:val="30"/>
        </w:rPr>
        <w:t>（二）企业其他情况</w:t>
      </w:r>
    </w:p>
    <w:p>
      <w:pPr>
        <w:spacing w:line="560" w:lineRule="exact"/>
        <w:ind w:firstLine="640" w:firstLineChars="200"/>
        <w:jc w:val="center"/>
        <w:rPr>
          <w:rFonts w:ascii="仿宋_GB2312" w:eastAsia="仿宋_GB2312"/>
          <w:sz w:val="32"/>
          <w:szCs w:val="32"/>
        </w:rPr>
      </w:pPr>
      <w:r>
        <w:rPr>
          <w:rFonts w:hint="eastAsia" w:ascii="仿宋_GB2312" w:eastAsia="仿宋_GB2312"/>
          <w:sz w:val="32"/>
          <w:szCs w:val="32"/>
        </w:rPr>
        <w:t>承   诺  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我公司郑重承诺：</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一、近三年没有被责令停业；没有被暂停或取消投标资格；没有财产被接管或冻结；没有骗取中标或严重违约或重大工程质量安全问题；没有拖欠农名工工资。</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二、承诺使用密封的运输车辆，不污染市政道路。否则愿意承担20000元/次的罚款。</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三、承诺按照国家、省、市安全和质量的规定。</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四、承诺按照招标人的进度要求，保质保量完成施工任务，顺利交付企业使用。</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五、我公司对本次投标申请中提供的所有资料的真实性及有效性负责,如有虚假,将视同放弃投标资格。</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六、我公司承诺自行协调本项目周边关系（包含但不限于本项目涉及地块的街道、村组关系），</w:t>
      </w:r>
      <w:r>
        <w:rPr>
          <w:rFonts w:ascii="仿宋_GB2312" w:eastAsia="仿宋_GB2312"/>
          <w:b/>
          <w:sz w:val="32"/>
          <w:szCs w:val="32"/>
          <w:u w:val="single"/>
        </w:rPr>
        <w:t>工期每延误一天罚款</w:t>
      </w:r>
      <w:r>
        <w:rPr>
          <w:rFonts w:hint="eastAsia" w:ascii="仿宋_GB2312" w:eastAsia="仿宋_GB2312"/>
          <w:b/>
          <w:sz w:val="32"/>
          <w:szCs w:val="32"/>
          <w:u w:val="single"/>
        </w:rPr>
        <w:t>30</w:t>
      </w:r>
      <w:r>
        <w:rPr>
          <w:rFonts w:ascii="仿宋_GB2312" w:eastAsia="仿宋_GB2312"/>
          <w:b/>
          <w:sz w:val="32"/>
          <w:szCs w:val="32"/>
          <w:u w:val="single"/>
        </w:rPr>
        <w:t>000元，最高限额为</w:t>
      </w:r>
      <w:r>
        <w:rPr>
          <w:rFonts w:hint="eastAsia" w:ascii="仿宋_GB2312" w:eastAsia="仿宋_GB2312"/>
          <w:b/>
          <w:sz w:val="32"/>
          <w:szCs w:val="32"/>
          <w:u w:val="single"/>
        </w:rPr>
        <w:t>合同金额的30%</w:t>
      </w:r>
      <w:r>
        <w:rPr>
          <w:rFonts w:ascii="仿宋_GB2312" w:eastAsia="仿宋_GB2312"/>
          <w:b/>
          <w:sz w:val="32"/>
          <w:szCs w:val="32"/>
          <w:u w:val="single"/>
        </w:rPr>
        <w:t>。</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七、</w:t>
      </w:r>
      <w:r>
        <w:rPr>
          <w:rFonts w:ascii="仿宋_GB2312" w:eastAsia="仿宋_GB2312"/>
          <w:b/>
          <w:sz w:val="32"/>
          <w:szCs w:val="32"/>
          <w:u w:val="single"/>
        </w:rPr>
        <w:t>工程质量达到合格标准，否则乙方承担合同价款</w:t>
      </w:r>
      <w:r>
        <w:rPr>
          <w:rFonts w:hint="eastAsia" w:ascii="仿宋_GB2312" w:eastAsia="仿宋_GB2312"/>
          <w:b/>
          <w:sz w:val="32"/>
          <w:szCs w:val="32"/>
          <w:u w:val="single"/>
        </w:rPr>
        <w:t>10</w:t>
      </w:r>
      <w:r>
        <w:rPr>
          <w:rFonts w:ascii="仿宋_GB2312" w:eastAsia="仿宋_GB2312"/>
          <w:b/>
          <w:sz w:val="32"/>
          <w:szCs w:val="32"/>
          <w:u w:val="single"/>
        </w:rPr>
        <w:t>%的罚款。</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八、</w:t>
      </w:r>
      <w:r>
        <w:rPr>
          <w:rFonts w:ascii="仿宋_GB2312" w:eastAsia="仿宋_GB2312"/>
          <w:b/>
          <w:sz w:val="32"/>
          <w:szCs w:val="32"/>
          <w:u w:val="single"/>
        </w:rPr>
        <w:t>安全生产符合要求，否则乙方承担10000</w:t>
      </w:r>
      <w:r>
        <w:rPr>
          <w:rFonts w:hint="eastAsia" w:ascii="仿宋_GB2312" w:eastAsia="仿宋_GB2312"/>
          <w:b/>
          <w:sz w:val="32"/>
          <w:szCs w:val="32"/>
          <w:u w:val="single"/>
        </w:rPr>
        <w:t>0</w:t>
      </w:r>
      <w:r>
        <w:rPr>
          <w:rFonts w:ascii="仿宋_GB2312" w:eastAsia="仿宋_GB2312"/>
          <w:b/>
          <w:sz w:val="32"/>
          <w:szCs w:val="32"/>
          <w:u w:val="single"/>
        </w:rPr>
        <w:t xml:space="preserve">元的罚款。  </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九、</w:t>
      </w:r>
      <w:r>
        <w:rPr>
          <w:rFonts w:ascii="仿宋_GB2312" w:eastAsia="仿宋_GB2312"/>
          <w:b/>
          <w:sz w:val="32"/>
          <w:szCs w:val="32"/>
          <w:u w:val="single"/>
        </w:rPr>
        <w:t>文明施工符合要求，否则乙方承担10000</w:t>
      </w:r>
      <w:r>
        <w:rPr>
          <w:rFonts w:hint="eastAsia" w:ascii="仿宋_GB2312" w:eastAsia="仿宋_GB2312"/>
          <w:b/>
          <w:sz w:val="32"/>
          <w:szCs w:val="32"/>
          <w:u w:val="single"/>
        </w:rPr>
        <w:t>0</w:t>
      </w:r>
      <w:r>
        <w:rPr>
          <w:rFonts w:ascii="仿宋_GB2312" w:eastAsia="仿宋_GB2312"/>
          <w:b/>
          <w:sz w:val="32"/>
          <w:szCs w:val="32"/>
          <w:u w:val="single"/>
        </w:rPr>
        <w:t>元的罚款。</w:t>
      </w:r>
    </w:p>
    <w:p>
      <w:pPr>
        <w:spacing w:line="560" w:lineRule="exact"/>
        <w:ind w:firstLine="643" w:firstLineChars="200"/>
        <w:rPr>
          <w:rFonts w:ascii="仿宋_GB2312" w:eastAsia="仿宋_GB2312"/>
          <w:b/>
          <w:sz w:val="32"/>
          <w:szCs w:val="32"/>
          <w:u w:val="single"/>
        </w:rPr>
      </w:pPr>
      <w:r>
        <w:rPr>
          <w:rFonts w:hint="eastAsia" w:ascii="仿宋_GB2312" w:eastAsia="仿宋_GB2312"/>
          <w:b/>
          <w:sz w:val="32"/>
          <w:szCs w:val="32"/>
          <w:u w:val="single"/>
        </w:rPr>
        <w:t>十、</w:t>
      </w:r>
      <w:r>
        <w:rPr>
          <w:rFonts w:ascii="仿宋_GB2312" w:eastAsia="仿宋_GB2312"/>
          <w:b/>
          <w:sz w:val="32"/>
          <w:szCs w:val="32"/>
          <w:u w:val="single"/>
        </w:rPr>
        <w:t>项目经理只承担本工程，否则乙方承担</w:t>
      </w:r>
      <w:r>
        <w:rPr>
          <w:rFonts w:hint="eastAsia" w:ascii="仿宋_GB2312" w:eastAsia="仿宋_GB2312"/>
          <w:b/>
          <w:sz w:val="32"/>
          <w:szCs w:val="32"/>
          <w:u w:val="single"/>
        </w:rPr>
        <w:t>3</w:t>
      </w:r>
      <w:r>
        <w:rPr>
          <w:rFonts w:ascii="仿宋_GB2312" w:eastAsia="仿宋_GB2312"/>
          <w:b/>
          <w:sz w:val="32"/>
          <w:szCs w:val="32"/>
          <w:u w:val="single"/>
        </w:rPr>
        <w:t>0000元的罚款。</w:t>
      </w:r>
    </w:p>
    <w:p>
      <w:pPr>
        <w:spacing w:line="560" w:lineRule="exact"/>
        <w:ind w:firstLine="643" w:firstLineChars="200"/>
        <w:rPr>
          <w:rFonts w:hint="eastAsia" w:ascii="仿宋_GB2312" w:eastAsia="仿宋_GB2312"/>
          <w:b/>
          <w:sz w:val="32"/>
          <w:szCs w:val="32"/>
          <w:u w:val="single"/>
        </w:rPr>
      </w:pPr>
      <w:r>
        <w:rPr>
          <w:rFonts w:hint="eastAsia" w:ascii="仿宋_GB2312" w:eastAsia="仿宋_GB2312"/>
          <w:b/>
          <w:sz w:val="32"/>
          <w:szCs w:val="32"/>
          <w:u w:val="single"/>
        </w:rPr>
        <w:t>十一、我公司承诺自行协调本项目周边关系（包含但不限于本项目涉及地块的街道、村组关系），不以项目周边关系难协调向招标人进行任何形式的索赔和增加工程费用。如发现项目周边关系协调困难，经评定后对工期有3天以上的影响，招标人可直接与我公司解除合同，我公司无条件接受，不对此事提出任何形式的申诉。</w:t>
      </w:r>
    </w:p>
    <w:p>
      <w:pPr>
        <w:spacing w:line="560" w:lineRule="exact"/>
        <w:ind w:firstLine="643" w:firstLineChars="200"/>
        <w:rPr>
          <w:rFonts w:ascii="仿宋_GB2312" w:eastAsia="仿宋_GB2312"/>
          <w:sz w:val="32"/>
          <w:szCs w:val="32"/>
        </w:rPr>
      </w:pPr>
      <w:r>
        <w:rPr>
          <w:rFonts w:hint="eastAsia" w:ascii="仿宋_GB2312" w:eastAsia="仿宋_GB2312"/>
          <w:b/>
          <w:sz w:val="32"/>
          <w:szCs w:val="32"/>
          <w:u w:val="single"/>
        </w:rPr>
        <w:t>十二、我公司承诺结算金额低于本项目备案证（登记备案项目代码：2020-421129-48-03-022538）工程总投资金额。</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特此承诺。</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投标人：                             （盖单位章）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法定代表人或其委托代理人：               （签字）</w:t>
      </w:r>
    </w:p>
    <w:p>
      <w:pPr>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年        月        日</w:t>
      </w:r>
    </w:p>
    <w:p>
      <w:pPr>
        <w:spacing w:line="560" w:lineRule="exact"/>
        <w:ind w:firstLine="640" w:firstLineChars="200"/>
        <w:rPr>
          <w:rFonts w:ascii="仿宋_GB2312" w:eastAsia="仿宋_GB2312"/>
          <w:sz w:val="32"/>
          <w:szCs w:val="32"/>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六、施工组织设计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1．投标人应根据招标文件和对现场的勘察情况，采用文字形式，参考以下要点编制本工程的施工组织设计：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（1）施工现场部署；</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（2）施工方案或主要施工技术措施；</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（3）安全文明施工管理；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（4）质量保证体系；</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（5）施工进度安排；</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（6）施工机具及劳动力安排；</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（7）项目周边协调能力承诺。</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cs="仿宋_GB2312"/>
          <w:sz w:val="30"/>
          <w:szCs w:val="30"/>
        </w:rPr>
      </w:pPr>
      <w:r>
        <w:rPr>
          <w:rFonts w:hint="eastAsia" w:ascii="仿宋_GB2312" w:hAnsi="Calibri" w:eastAsia="仿宋_GB2312" w:cs="仿宋_GB2312"/>
          <w:sz w:val="30"/>
          <w:szCs w:val="30"/>
        </w:rPr>
        <w:t xml:space="preserve">联系人：郭先生 </w:t>
      </w:r>
    </w:p>
    <w:p>
      <w:pPr>
        <w:spacing w:line="560" w:lineRule="exact"/>
        <w:ind w:firstLine="600" w:firstLineChars="200"/>
        <w:rPr>
          <w:rFonts w:ascii="仿宋_GB2312" w:eastAsia="仿宋_GB2312" w:cs="仿宋_GB2312"/>
          <w:sz w:val="30"/>
          <w:szCs w:val="30"/>
        </w:rPr>
      </w:pPr>
      <w:r>
        <w:rPr>
          <w:rFonts w:hint="eastAsia" w:ascii="仿宋_GB2312" w:hAnsi="Calibri" w:eastAsia="仿宋_GB2312" w:cs="仿宋_GB2312"/>
          <w:sz w:val="30"/>
          <w:szCs w:val="30"/>
        </w:rPr>
        <w:t>联系电话： 0713-8396805</w:t>
      </w:r>
    </w:p>
    <w:p>
      <w:pPr>
        <w:spacing w:line="560" w:lineRule="exact"/>
        <w:ind w:firstLine="600" w:firstLineChars="200"/>
        <w:rPr>
          <w:rFonts w:ascii="仿宋_GB2312" w:eastAsia="仿宋_GB2312" w:cs="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jc w:val="right"/>
        <w:rPr>
          <w:rFonts w:ascii="仿宋_GB2312" w:eastAsia="仿宋_GB2312"/>
          <w:sz w:val="30"/>
          <w:szCs w:val="30"/>
        </w:rPr>
      </w:pPr>
      <w:r>
        <w:rPr>
          <w:rFonts w:hint="eastAsia" w:ascii="仿宋_GB2312" w:eastAsia="仿宋_GB2312"/>
          <w:sz w:val="30"/>
          <w:szCs w:val="30"/>
        </w:rPr>
        <w:t>2020年5月28日</w:t>
      </w:r>
    </w:p>
    <w:sectPr>
      <w:footerReference r:id="rId4" w:type="default"/>
      <w:pgSz w:w="11907" w:h="16840"/>
      <w:pgMar w:top="1021" w:right="1134" w:bottom="96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_x0000_s1028" o:spid="_x0000_s1028"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15</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E02CD2"/>
    <w:multiLevelType w:val="singleLevel"/>
    <w:tmpl w:val="C5E02CD2"/>
    <w:lvl w:ilvl="0" w:tentative="0">
      <w:start w:val="1"/>
      <w:numFmt w:val="decimal"/>
      <w:suff w:val="nothing"/>
      <w:lvlText w:val="%1、"/>
      <w:lvlJc w:val="left"/>
    </w:lvl>
  </w:abstractNum>
  <w:abstractNum w:abstractNumId="1">
    <w:nsid w:val="E5429518"/>
    <w:multiLevelType w:val="singleLevel"/>
    <w:tmpl w:val="E5429518"/>
    <w:lvl w:ilvl="0" w:tentative="0">
      <w:start w:val="1"/>
      <w:numFmt w:val="decimal"/>
      <w:suff w:val="nothing"/>
      <w:lvlText w:val="（%1）"/>
      <w:lvlJc w:val="left"/>
      <w:rPr>
        <w:b/>
        <w:u w:val="single"/>
      </w:rPr>
    </w:lvl>
  </w:abstractNum>
  <w:abstractNum w:abstractNumId="2">
    <w:nsid w:val="6825B647"/>
    <w:multiLevelType w:val="singleLevel"/>
    <w:tmpl w:val="6825B64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E188D"/>
    <w:rsid w:val="00004256"/>
    <w:rsid w:val="0000488D"/>
    <w:rsid w:val="00006EAA"/>
    <w:rsid w:val="000164E7"/>
    <w:rsid w:val="00022955"/>
    <w:rsid w:val="00026BB7"/>
    <w:rsid w:val="00030FA2"/>
    <w:rsid w:val="00033744"/>
    <w:rsid w:val="000361AD"/>
    <w:rsid w:val="00052DBE"/>
    <w:rsid w:val="0005775D"/>
    <w:rsid w:val="00057B39"/>
    <w:rsid w:val="000632C8"/>
    <w:rsid w:val="00075A3C"/>
    <w:rsid w:val="00080BC9"/>
    <w:rsid w:val="000B7372"/>
    <w:rsid w:val="000C0950"/>
    <w:rsid w:val="000C23B5"/>
    <w:rsid w:val="000C24BA"/>
    <w:rsid w:val="000E4A4A"/>
    <w:rsid w:val="000F5298"/>
    <w:rsid w:val="00102568"/>
    <w:rsid w:val="00102C7A"/>
    <w:rsid w:val="00113F67"/>
    <w:rsid w:val="0016190B"/>
    <w:rsid w:val="00176EF3"/>
    <w:rsid w:val="001812D2"/>
    <w:rsid w:val="00182CDA"/>
    <w:rsid w:val="00191850"/>
    <w:rsid w:val="00194787"/>
    <w:rsid w:val="00196C6B"/>
    <w:rsid w:val="001A6031"/>
    <w:rsid w:val="001C61DD"/>
    <w:rsid w:val="00203585"/>
    <w:rsid w:val="00204F99"/>
    <w:rsid w:val="00211DA1"/>
    <w:rsid w:val="00220B74"/>
    <w:rsid w:val="002314C1"/>
    <w:rsid w:val="00236E14"/>
    <w:rsid w:val="00251719"/>
    <w:rsid w:val="002543EF"/>
    <w:rsid w:val="00263916"/>
    <w:rsid w:val="002829C0"/>
    <w:rsid w:val="002A7C3E"/>
    <w:rsid w:val="002B2766"/>
    <w:rsid w:val="002B5344"/>
    <w:rsid w:val="002C2DE5"/>
    <w:rsid w:val="002E4D10"/>
    <w:rsid w:val="002F725C"/>
    <w:rsid w:val="00305945"/>
    <w:rsid w:val="003323C0"/>
    <w:rsid w:val="00332FBE"/>
    <w:rsid w:val="00344FE7"/>
    <w:rsid w:val="00361EE5"/>
    <w:rsid w:val="0036567D"/>
    <w:rsid w:val="00365699"/>
    <w:rsid w:val="00373FA0"/>
    <w:rsid w:val="00385921"/>
    <w:rsid w:val="003936F0"/>
    <w:rsid w:val="00397DF9"/>
    <w:rsid w:val="003C0FB1"/>
    <w:rsid w:val="003C35E8"/>
    <w:rsid w:val="003E17B1"/>
    <w:rsid w:val="003E7930"/>
    <w:rsid w:val="003F1E91"/>
    <w:rsid w:val="0041373F"/>
    <w:rsid w:val="00415F1C"/>
    <w:rsid w:val="00445D17"/>
    <w:rsid w:val="00451033"/>
    <w:rsid w:val="00466DBF"/>
    <w:rsid w:val="00497E81"/>
    <w:rsid w:val="004F194E"/>
    <w:rsid w:val="00506F97"/>
    <w:rsid w:val="00514D3F"/>
    <w:rsid w:val="00524394"/>
    <w:rsid w:val="0053221D"/>
    <w:rsid w:val="0053352D"/>
    <w:rsid w:val="00553D76"/>
    <w:rsid w:val="00561410"/>
    <w:rsid w:val="0056283B"/>
    <w:rsid w:val="0058418F"/>
    <w:rsid w:val="00587517"/>
    <w:rsid w:val="00591490"/>
    <w:rsid w:val="00595312"/>
    <w:rsid w:val="005956B3"/>
    <w:rsid w:val="005D2B73"/>
    <w:rsid w:val="005D522C"/>
    <w:rsid w:val="005E3C99"/>
    <w:rsid w:val="00600CBE"/>
    <w:rsid w:val="00605118"/>
    <w:rsid w:val="00617539"/>
    <w:rsid w:val="00633D3F"/>
    <w:rsid w:val="00636C33"/>
    <w:rsid w:val="00642D77"/>
    <w:rsid w:val="00647FD7"/>
    <w:rsid w:val="0065165C"/>
    <w:rsid w:val="006558BF"/>
    <w:rsid w:val="006614FA"/>
    <w:rsid w:val="0066322D"/>
    <w:rsid w:val="00681606"/>
    <w:rsid w:val="0068414A"/>
    <w:rsid w:val="006C5780"/>
    <w:rsid w:val="006D2DE1"/>
    <w:rsid w:val="00710A5C"/>
    <w:rsid w:val="00717E0D"/>
    <w:rsid w:val="00723653"/>
    <w:rsid w:val="00742063"/>
    <w:rsid w:val="00776C9F"/>
    <w:rsid w:val="00782611"/>
    <w:rsid w:val="00790ED4"/>
    <w:rsid w:val="007B44C0"/>
    <w:rsid w:val="007B629D"/>
    <w:rsid w:val="007C2FD9"/>
    <w:rsid w:val="007C6287"/>
    <w:rsid w:val="007D5012"/>
    <w:rsid w:val="007D68FE"/>
    <w:rsid w:val="007E404C"/>
    <w:rsid w:val="00843D52"/>
    <w:rsid w:val="00855C11"/>
    <w:rsid w:val="00857AA1"/>
    <w:rsid w:val="00857FF6"/>
    <w:rsid w:val="00867CED"/>
    <w:rsid w:val="00874FE9"/>
    <w:rsid w:val="00893E86"/>
    <w:rsid w:val="008A3D0C"/>
    <w:rsid w:val="008B5B11"/>
    <w:rsid w:val="008C4ECF"/>
    <w:rsid w:val="008D16BD"/>
    <w:rsid w:val="008D5EC2"/>
    <w:rsid w:val="00905A7D"/>
    <w:rsid w:val="00911C52"/>
    <w:rsid w:val="00912B49"/>
    <w:rsid w:val="0093404C"/>
    <w:rsid w:val="00937E65"/>
    <w:rsid w:val="00945B2B"/>
    <w:rsid w:val="00946AAA"/>
    <w:rsid w:val="0097227C"/>
    <w:rsid w:val="0097429F"/>
    <w:rsid w:val="0097605F"/>
    <w:rsid w:val="009830A3"/>
    <w:rsid w:val="00985A70"/>
    <w:rsid w:val="009A0E9A"/>
    <w:rsid w:val="009A1A63"/>
    <w:rsid w:val="009A3E0F"/>
    <w:rsid w:val="009B6DFD"/>
    <w:rsid w:val="009D2752"/>
    <w:rsid w:val="00A12B5F"/>
    <w:rsid w:val="00A158E3"/>
    <w:rsid w:val="00A2613A"/>
    <w:rsid w:val="00A32158"/>
    <w:rsid w:val="00A33FB8"/>
    <w:rsid w:val="00A349F2"/>
    <w:rsid w:val="00A36E0A"/>
    <w:rsid w:val="00A5251E"/>
    <w:rsid w:val="00A66799"/>
    <w:rsid w:val="00A70BE2"/>
    <w:rsid w:val="00A907E7"/>
    <w:rsid w:val="00A9695A"/>
    <w:rsid w:val="00AA03FE"/>
    <w:rsid w:val="00AA095C"/>
    <w:rsid w:val="00AC0FC1"/>
    <w:rsid w:val="00AC3D19"/>
    <w:rsid w:val="00AC45BF"/>
    <w:rsid w:val="00AC6694"/>
    <w:rsid w:val="00AD2548"/>
    <w:rsid w:val="00AE47F5"/>
    <w:rsid w:val="00B142ED"/>
    <w:rsid w:val="00B14E1F"/>
    <w:rsid w:val="00B45F25"/>
    <w:rsid w:val="00B5435D"/>
    <w:rsid w:val="00B66415"/>
    <w:rsid w:val="00B723FB"/>
    <w:rsid w:val="00B923CC"/>
    <w:rsid w:val="00BA2D3A"/>
    <w:rsid w:val="00BB4154"/>
    <w:rsid w:val="00BC1BF2"/>
    <w:rsid w:val="00BC4EE4"/>
    <w:rsid w:val="00BD374D"/>
    <w:rsid w:val="00BE05CC"/>
    <w:rsid w:val="00BE1C77"/>
    <w:rsid w:val="00BF066D"/>
    <w:rsid w:val="00C115CF"/>
    <w:rsid w:val="00C36754"/>
    <w:rsid w:val="00C4088E"/>
    <w:rsid w:val="00C411C4"/>
    <w:rsid w:val="00C834CB"/>
    <w:rsid w:val="00CA09FF"/>
    <w:rsid w:val="00CA4C52"/>
    <w:rsid w:val="00CB63AC"/>
    <w:rsid w:val="00CC13A8"/>
    <w:rsid w:val="00CE130D"/>
    <w:rsid w:val="00CE188D"/>
    <w:rsid w:val="00D031A7"/>
    <w:rsid w:val="00D05895"/>
    <w:rsid w:val="00D12FDD"/>
    <w:rsid w:val="00D171EA"/>
    <w:rsid w:val="00D210A3"/>
    <w:rsid w:val="00D23460"/>
    <w:rsid w:val="00D42B86"/>
    <w:rsid w:val="00D458FE"/>
    <w:rsid w:val="00D53A42"/>
    <w:rsid w:val="00D661BF"/>
    <w:rsid w:val="00D76A5B"/>
    <w:rsid w:val="00D81B8E"/>
    <w:rsid w:val="00D84E35"/>
    <w:rsid w:val="00D85700"/>
    <w:rsid w:val="00D86254"/>
    <w:rsid w:val="00DA607E"/>
    <w:rsid w:val="00DB7A29"/>
    <w:rsid w:val="00DF40D0"/>
    <w:rsid w:val="00E1204A"/>
    <w:rsid w:val="00E14305"/>
    <w:rsid w:val="00E27834"/>
    <w:rsid w:val="00E51C57"/>
    <w:rsid w:val="00E56063"/>
    <w:rsid w:val="00E63846"/>
    <w:rsid w:val="00E803C2"/>
    <w:rsid w:val="00E852A4"/>
    <w:rsid w:val="00E9040D"/>
    <w:rsid w:val="00E9140A"/>
    <w:rsid w:val="00EA2508"/>
    <w:rsid w:val="00EA3A38"/>
    <w:rsid w:val="00EA4207"/>
    <w:rsid w:val="00EA4E70"/>
    <w:rsid w:val="00EA6D9B"/>
    <w:rsid w:val="00EB0B9C"/>
    <w:rsid w:val="00EB39B4"/>
    <w:rsid w:val="00EB6F69"/>
    <w:rsid w:val="00ED0774"/>
    <w:rsid w:val="00EE00D7"/>
    <w:rsid w:val="00EE3B21"/>
    <w:rsid w:val="00EF72D7"/>
    <w:rsid w:val="00F053B1"/>
    <w:rsid w:val="00F12BA3"/>
    <w:rsid w:val="00F244C4"/>
    <w:rsid w:val="00F26912"/>
    <w:rsid w:val="00F325DF"/>
    <w:rsid w:val="00F3449F"/>
    <w:rsid w:val="00F43996"/>
    <w:rsid w:val="00F97898"/>
    <w:rsid w:val="00F97BAA"/>
    <w:rsid w:val="00FC44B1"/>
    <w:rsid w:val="00FE2013"/>
    <w:rsid w:val="00FE55CF"/>
    <w:rsid w:val="00FE7F56"/>
    <w:rsid w:val="00FF3380"/>
    <w:rsid w:val="05863FDA"/>
    <w:rsid w:val="06966869"/>
    <w:rsid w:val="096876F9"/>
    <w:rsid w:val="0DAB396E"/>
    <w:rsid w:val="0EBE0381"/>
    <w:rsid w:val="0F3A09B6"/>
    <w:rsid w:val="0FAD4196"/>
    <w:rsid w:val="102A606F"/>
    <w:rsid w:val="11E17FD6"/>
    <w:rsid w:val="1261571B"/>
    <w:rsid w:val="12F267A9"/>
    <w:rsid w:val="13612484"/>
    <w:rsid w:val="1829257C"/>
    <w:rsid w:val="1CBC0140"/>
    <w:rsid w:val="1DF864AC"/>
    <w:rsid w:val="21D2305A"/>
    <w:rsid w:val="220F5DD9"/>
    <w:rsid w:val="27E03E63"/>
    <w:rsid w:val="2D253EA7"/>
    <w:rsid w:val="2E470CF4"/>
    <w:rsid w:val="32515FC2"/>
    <w:rsid w:val="3C8C18D3"/>
    <w:rsid w:val="3DD02868"/>
    <w:rsid w:val="3DD22366"/>
    <w:rsid w:val="3E7A759A"/>
    <w:rsid w:val="3F1218FF"/>
    <w:rsid w:val="43042A13"/>
    <w:rsid w:val="493E1FD5"/>
    <w:rsid w:val="4B9111D8"/>
    <w:rsid w:val="4BA961E8"/>
    <w:rsid w:val="4D384A86"/>
    <w:rsid w:val="520C1443"/>
    <w:rsid w:val="52C45FC8"/>
    <w:rsid w:val="56B8036E"/>
    <w:rsid w:val="57522631"/>
    <w:rsid w:val="57A7666C"/>
    <w:rsid w:val="57EF4A97"/>
    <w:rsid w:val="5A441747"/>
    <w:rsid w:val="5B901857"/>
    <w:rsid w:val="5C4D08C2"/>
    <w:rsid w:val="5DBB4C62"/>
    <w:rsid w:val="5EAB5718"/>
    <w:rsid w:val="5EF73794"/>
    <w:rsid w:val="60CB6EDD"/>
    <w:rsid w:val="66597B99"/>
    <w:rsid w:val="685B6222"/>
    <w:rsid w:val="68F50159"/>
    <w:rsid w:val="69116B14"/>
    <w:rsid w:val="691D6DDD"/>
    <w:rsid w:val="6AAE0845"/>
    <w:rsid w:val="6BA438A2"/>
    <w:rsid w:val="6C651B5A"/>
    <w:rsid w:val="6CCE570D"/>
    <w:rsid w:val="6E85689D"/>
    <w:rsid w:val="7221019F"/>
    <w:rsid w:val="73891B3E"/>
    <w:rsid w:val="7BED4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paragraph"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1072</Words>
  <Characters>6112</Characters>
  <Lines>50</Lines>
  <Paragraphs>14</Paragraphs>
  <TotalTime>535</TotalTime>
  <ScaleCrop>false</ScaleCrop>
  <LinksUpToDate>false</LinksUpToDate>
  <CharactersWithSpaces>7170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Administrator</cp:lastModifiedBy>
  <dcterms:modified xsi:type="dcterms:W3CDTF">2020-06-08T09:08:14Z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