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仿宋_GB2312" w:hAnsi="仿宋_GB2312" w:eastAsia="仿宋_GB2312" w:cs="仿宋_GB2312"/>
          <w:b/>
          <w:bCs/>
          <w:sz w:val="44"/>
          <w:szCs w:val="44"/>
          <w:lang w:eastAsia="zh-CN"/>
        </w:rPr>
      </w:pPr>
      <w:r>
        <w:rPr>
          <w:rFonts w:hint="eastAsia" w:ascii="仿宋_GB2312" w:hAnsi="仿宋_GB2312" w:eastAsia="仿宋_GB2312" w:cs="仿宋_GB2312"/>
          <w:b/>
          <w:bCs/>
          <w:sz w:val="44"/>
          <w:szCs w:val="44"/>
          <w:lang w:eastAsia="zh-CN"/>
        </w:rPr>
        <w:t>黄冈产业园华海船舶二期项目土方平整工程</w:t>
      </w:r>
    </w:p>
    <w:p>
      <w:pPr>
        <w:spacing w:line="520" w:lineRule="exact"/>
        <w:jc w:val="center"/>
        <w:rPr>
          <w:rFonts w:ascii="仿宋_GB2312" w:hAnsi="仿宋_GB2312" w:eastAsia="仿宋_GB2312" w:cs="仿宋_GB2312"/>
          <w:b/>
          <w:sz w:val="44"/>
          <w:szCs w:val="44"/>
        </w:rPr>
      </w:pPr>
      <w:r>
        <w:rPr>
          <w:rFonts w:hint="eastAsia" w:ascii="仿宋_GB2312" w:hAnsi="仿宋_GB2312" w:eastAsia="仿宋_GB2312" w:cs="仿宋_GB2312"/>
          <w:b/>
          <w:bCs/>
          <w:sz w:val="44"/>
          <w:szCs w:val="44"/>
        </w:rPr>
        <w:t>施工</w:t>
      </w:r>
      <w:r>
        <w:rPr>
          <w:rFonts w:hint="eastAsia" w:ascii="仿宋_GB2312" w:hAnsi="仿宋_GB2312" w:eastAsia="仿宋_GB2312" w:cs="仿宋_GB2312"/>
          <w:b/>
          <w:sz w:val="44"/>
          <w:szCs w:val="44"/>
        </w:rPr>
        <w:t>询价公告</w:t>
      </w:r>
    </w:p>
    <w:p>
      <w:p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为推进</w:t>
      </w:r>
      <w:r>
        <w:rPr>
          <w:rFonts w:hint="eastAsia" w:ascii="仿宋_GB2312" w:eastAsia="仿宋_GB2312"/>
          <w:bCs/>
          <w:sz w:val="30"/>
          <w:szCs w:val="30"/>
          <w:lang w:eastAsia="zh-CN"/>
        </w:rPr>
        <w:t>黄冈产业园华海船舶二期项目土方平整工程</w:t>
      </w:r>
      <w:r>
        <w:rPr>
          <w:rFonts w:hint="eastAsia" w:ascii="仿宋_GB2312" w:hAnsi="仿宋_GB2312" w:eastAsia="仿宋_GB2312" w:cs="仿宋_GB2312"/>
          <w:sz w:val="30"/>
          <w:szCs w:val="30"/>
        </w:rPr>
        <w:t>的建设，依据黄冈融创建设投资有限公司《内部采购制度》（试行）的相关规定，现对</w:t>
      </w:r>
      <w:r>
        <w:rPr>
          <w:rFonts w:hint="eastAsia" w:ascii="仿宋_GB2312" w:hAnsi="仿宋_GB2312" w:eastAsia="仿宋_GB2312" w:cs="仿宋_GB2312"/>
          <w:sz w:val="30"/>
          <w:szCs w:val="30"/>
          <w:lang w:eastAsia="zh-CN"/>
        </w:rPr>
        <w:t>黄冈产业园华海船舶二期项目土方平整工程</w:t>
      </w:r>
      <w:r>
        <w:rPr>
          <w:rFonts w:hint="eastAsia" w:ascii="仿宋_GB2312" w:hAnsi="仿宋_GB2312" w:eastAsia="仿宋_GB2312" w:cs="仿宋_GB2312"/>
          <w:sz w:val="30"/>
          <w:szCs w:val="30"/>
        </w:rPr>
        <w:t>进行询价，欢迎合格的供应商参于报价。</w:t>
      </w:r>
    </w:p>
    <w:p>
      <w:pPr>
        <w:numPr>
          <w:ilvl w:val="0"/>
          <w:numId w:val="1"/>
        </w:num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项目名称：</w:t>
      </w:r>
      <w:r>
        <w:rPr>
          <w:rFonts w:hint="eastAsia" w:ascii="仿宋_GB2312" w:eastAsia="仿宋_GB2312"/>
          <w:bCs/>
          <w:sz w:val="30"/>
          <w:szCs w:val="30"/>
          <w:lang w:eastAsia="zh-CN"/>
        </w:rPr>
        <w:t>黄冈产业园华海船舶二期项目土方平整工程</w:t>
      </w:r>
      <w:r>
        <w:rPr>
          <w:rFonts w:hint="eastAsia" w:ascii="仿宋_GB2312" w:hAnsi="仿宋_GB2312" w:eastAsia="仿宋_GB2312" w:cs="仿宋_GB2312"/>
          <w:sz w:val="30"/>
          <w:szCs w:val="30"/>
        </w:rPr>
        <w:t>（以下简称“本项目”）。</w:t>
      </w:r>
    </w:p>
    <w:p>
      <w:pPr>
        <w:numPr>
          <w:ilvl w:val="0"/>
          <w:numId w:val="1"/>
        </w:num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采 购 人：</w:t>
      </w:r>
      <w:r>
        <w:rPr>
          <w:rFonts w:hint="eastAsia" w:ascii="仿宋_GB2312" w:hAnsi="仿宋_GB2312" w:eastAsia="仿宋_GB2312" w:cs="仿宋_GB2312"/>
          <w:bCs/>
          <w:sz w:val="30"/>
          <w:szCs w:val="30"/>
        </w:rPr>
        <w:t>黄冈融创建设投资有限公司</w:t>
      </w:r>
      <w:r>
        <w:rPr>
          <w:rFonts w:hint="eastAsia" w:ascii="仿宋_GB2312" w:hAnsi="仿宋_GB2312" w:eastAsia="仿宋_GB2312" w:cs="仿宋_GB2312"/>
          <w:sz w:val="30"/>
          <w:szCs w:val="30"/>
        </w:rPr>
        <w:t>。</w:t>
      </w:r>
    </w:p>
    <w:p>
      <w:p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三、采购方式：询价</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低价格者中标。</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四、采购范围：</w:t>
      </w:r>
      <w:r>
        <w:rPr>
          <w:rFonts w:hint="eastAsia" w:ascii="仿宋_GB2312" w:eastAsia="仿宋_GB2312"/>
          <w:bCs/>
          <w:sz w:val="30"/>
          <w:szCs w:val="30"/>
          <w:lang w:eastAsia="zh-CN"/>
        </w:rPr>
        <w:t>黄冈产业园华海船舶二期项目土方平整工程</w:t>
      </w:r>
      <w:r>
        <w:rPr>
          <w:rFonts w:hint="eastAsia" w:ascii="仿宋_GB2312" w:hAnsi="仿宋_GB2312" w:eastAsia="仿宋_GB2312" w:cs="仿宋_GB2312"/>
          <w:sz w:val="30"/>
          <w:szCs w:val="30"/>
        </w:rPr>
        <w:t>。</w:t>
      </w:r>
    </w:p>
    <w:p>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五、采购内容：黄冈产业园</w:t>
      </w:r>
      <w:r>
        <w:rPr>
          <w:rFonts w:hint="eastAsia" w:ascii="仿宋_GB2312" w:hAnsi="仿宋_GB2312" w:eastAsia="仿宋_GB2312" w:cs="仿宋_GB2312"/>
          <w:sz w:val="30"/>
          <w:szCs w:val="30"/>
          <w:lang w:eastAsia="zh-CN"/>
        </w:rPr>
        <w:t>黄冈产业园华海船舶</w:t>
      </w:r>
      <w:r>
        <w:rPr>
          <w:rFonts w:hint="eastAsia" w:ascii="仿宋_GB2312" w:hAnsi="仿宋_GB2312" w:eastAsia="仿宋_GB2312" w:cs="仿宋_GB2312"/>
          <w:sz w:val="30"/>
          <w:szCs w:val="30"/>
        </w:rPr>
        <w:t>二期</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黄冈船舶智能制造集成中心项目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地块</w:t>
      </w:r>
      <w:r>
        <w:rPr>
          <w:rFonts w:hint="eastAsia" w:ascii="仿宋_GB2312" w:hAnsi="仿宋_GB2312" w:eastAsia="仿宋_GB2312" w:cs="仿宋_GB2312"/>
          <w:sz w:val="30"/>
          <w:szCs w:val="30"/>
        </w:rPr>
        <w:t>约</w:t>
      </w:r>
      <w:r>
        <w:rPr>
          <w:rFonts w:hint="eastAsia" w:ascii="仿宋_GB2312" w:hAnsi="仿宋_GB2312" w:eastAsia="仿宋_GB2312" w:cs="仿宋_GB2312"/>
          <w:sz w:val="30"/>
          <w:szCs w:val="30"/>
          <w:lang w:val="en-US" w:eastAsia="zh-CN"/>
        </w:rPr>
        <w:t>251</w:t>
      </w:r>
      <w:r>
        <w:rPr>
          <w:rFonts w:hint="eastAsia" w:ascii="仿宋_GB2312" w:hAnsi="仿宋_GB2312" w:eastAsia="仿宋_GB2312" w:cs="仿宋_GB2312"/>
          <w:sz w:val="30"/>
          <w:szCs w:val="30"/>
        </w:rPr>
        <w:t>亩</w:t>
      </w:r>
      <w:r>
        <w:rPr>
          <w:rFonts w:hint="eastAsia" w:ascii="仿宋_GB2312" w:hAnsi="仿宋_GB2312" w:eastAsia="仿宋_GB2312" w:cs="仿宋_GB2312"/>
          <w:sz w:val="30"/>
          <w:szCs w:val="30"/>
          <w:lang w:val="en-US" w:eastAsia="zh-CN"/>
        </w:rPr>
        <w:t>的</w:t>
      </w:r>
      <w:r>
        <w:rPr>
          <w:rFonts w:hint="eastAsia" w:ascii="仿宋_GB2312" w:hAnsi="仿宋_GB2312" w:eastAsia="仿宋_GB2312" w:cs="仿宋_GB2312"/>
          <w:sz w:val="30"/>
          <w:szCs w:val="30"/>
        </w:rPr>
        <w:t>地面清表和场地平整工作。</w:t>
      </w:r>
    </w:p>
    <w:p>
      <w:pPr>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六、工期</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30日历天</w:t>
      </w:r>
      <w:r>
        <w:rPr>
          <w:rFonts w:hint="eastAsia" w:ascii="仿宋_GB2312" w:hAnsi="仿宋_GB2312" w:eastAsia="仿宋_GB2312" w:cs="仿宋_GB2312"/>
          <w:sz w:val="30"/>
          <w:szCs w:val="30"/>
        </w:rPr>
        <w:t>。</w:t>
      </w:r>
    </w:p>
    <w:p>
      <w:pPr>
        <w:spacing w:line="560" w:lineRule="exact"/>
        <w:ind w:firstLine="600" w:firstLineChars="200"/>
        <w:rPr>
          <w:rFonts w:ascii="仿宋_GB2312" w:eastAsia="仿宋_GB2312"/>
          <w:sz w:val="30"/>
          <w:szCs w:val="30"/>
        </w:rPr>
      </w:pPr>
      <w:r>
        <w:rPr>
          <w:rFonts w:hint="eastAsia" w:ascii="仿宋_GB2312" w:hAnsi="仿宋_GB2312" w:eastAsia="仿宋_GB2312" w:cs="仿宋_GB2312"/>
          <w:sz w:val="30"/>
          <w:szCs w:val="30"/>
        </w:rPr>
        <w:t>七、采购预算控制价：</w:t>
      </w:r>
      <w:r>
        <w:rPr>
          <w:rFonts w:hint="eastAsia" w:ascii="仿宋_GB2312" w:eastAsia="仿宋_GB2312"/>
          <w:sz w:val="30"/>
          <w:szCs w:val="30"/>
        </w:rPr>
        <w:t>（1）</w:t>
      </w:r>
      <w:r>
        <w:rPr>
          <w:rFonts w:hint="eastAsia" w:ascii="仿宋_GB2312" w:eastAsia="仿宋_GB2312"/>
          <w:bCs/>
          <w:sz w:val="30"/>
          <w:szCs w:val="30"/>
        </w:rPr>
        <w:t>本项目清除场地范围内挖除树兜、转运树兜及树木等，并将上述杂物运输至场地范围以外等全部施工任务；本项目清除场地范围内拆除场内建构筑物、棚架、道路、垃圾，转运建筑垃圾至场外等全部施工任务；场地的就地平整工作。这三项施工任务实行总价包干，包干的招标控制价为</w:t>
      </w:r>
      <w:r>
        <w:rPr>
          <w:rFonts w:hint="eastAsia" w:ascii="仿宋_GB2312" w:eastAsia="仿宋_GB2312"/>
          <w:bCs/>
          <w:color w:val="auto"/>
          <w:sz w:val="30"/>
          <w:szCs w:val="30"/>
        </w:rPr>
        <w:t>人民币叁拾肆万伍仟元整（￥：</w:t>
      </w:r>
      <w:r>
        <w:rPr>
          <w:rFonts w:hint="eastAsia" w:ascii="仿宋_GB2312" w:eastAsia="仿宋_GB2312"/>
          <w:bCs/>
          <w:color w:val="auto"/>
          <w:sz w:val="30"/>
          <w:szCs w:val="30"/>
          <w:lang w:val="en-US" w:eastAsia="zh-CN"/>
        </w:rPr>
        <w:t>345000</w:t>
      </w:r>
      <w:r>
        <w:rPr>
          <w:rFonts w:hint="eastAsia" w:ascii="仿宋_GB2312" w:eastAsia="仿宋_GB2312"/>
          <w:bCs/>
          <w:color w:val="auto"/>
          <w:sz w:val="30"/>
          <w:szCs w:val="30"/>
        </w:rPr>
        <w:t>.00），</w:t>
      </w:r>
      <w:r>
        <w:rPr>
          <w:rFonts w:hint="eastAsia" w:ascii="仿宋_GB2312" w:eastAsia="仿宋_GB2312"/>
          <w:bCs/>
          <w:sz w:val="30"/>
          <w:szCs w:val="30"/>
        </w:rPr>
        <w:t>大于招标控制价的投标报价按照废标处理。</w:t>
      </w:r>
    </w:p>
    <w:p>
      <w:pPr>
        <w:spacing w:line="560" w:lineRule="exact"/>
        <w:ind w:firstLine="600" w:firstLineChars="200"/>
        <w:rPr>
          <w:rFonts w:ascii="仿宋_GB2312" w:eastAsia="仿宋_GB2312"/>
          <w:bCs/>
          <w:sz w:val="30"/>
          <w:szCs w:val="30"/>
        </w:rPr>
      </w:pPr>
      <w:r>
        <w:rPr>
          <w:rFonts w:hint="eastAsia" w:ascii="仿宋_GB2312" w:eastAsia="仿宋_GB2312"/>
          <w:bCs/>
          <w:sz w:val="30"/>
          <w:szCs w:val="30"/>
        </w:rPr>
        <w:t>（2）本项目利用土方施工机械，将场内沟壑等进行填平等全部施工任务的投标报价是指在执行湖北省现行预算定额（鄂建办[2018]27号）及黄冈市造价管理站发布的相关文件所计算的建安工程费的基础上，综合下浮费率15%以上（含下限）的报价为有效投标报价，不按要求的投标报价按废标处理。</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八、付款方式：在合同中谈判中磋商。</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九、供应商资格要求</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1、本次询价招标要求投标人须具备土方施工等相关资质或劳务资质，并在人员、设备、资金、现场协调等方面具备相应的能力【营业执照（原件和加盖公章的复印件）、资质证书（原件和加盖公章的复印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2、近三年（2017年</w:t>
      </w:r>
      <w:r>
        <w:rPr>
          <w:rFonts w:hint="eastAsia" w:ascii="仿宋_GB2312" w:eastAsia="仿宋_GB2312"/>
          <w:sz w:val="30"/>
          <w:szCs w:val="30"/>
          <w:lang w:eastAsia="zh-CN"/>
        </w:rPr>
        <w:t>11月</w:t>
      </w:r>
      <w:r>
        <w:rPr>
          <w:rFonts w:hint="eastAsia" w:ascii="仿宋_GB2312" w:eastAsia="仿宋_GB2312"/>
          <w:sz w:val="30"/>
          <w:szCs w:val="30"/>
        </w:rPr>
        <w:t>至2020年</w:t>
      </w:r>
      <w:r>
        <w:rPr>
          <w:rFonts w:hint="eastAsia" w:ascii="仿宋_GB2312" w:eastAsia="仿宋_GB2312"/>
          <w:sz w:val="30"/>
          <w:szCs w:val="30"/>
          <w:lang w:eastAsia="zh-CN"/>
        </w:rPr>
        <w:t>11月</w:t>
      </w:r>
      <w:r>
        <w:rPr>
          <w:rFonts w:hint="eastAsia" w:ascii="仿宋_GB2312" w:eastAsia="仿宋_GB2312"/>
          <w:sz w:val="30"/>
          <w:szCs w:val="30"/>
        </w:rPr>
        <w:t>）没有被责令停业，没有被暂停或取消投标资格，没有财产被接管或冻结，没有骗取中标或严重违约或重大工程质量安全问题和没有拖欠农民工工资的承诺书【盖公章加法人签字章的原件】。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3、施工过程中使用密封的运输车辆，不污染市政道路的承诺书【盖公章加法人签字章的原件】。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4、关于安全、质量、进度的承诺书【盖公章加法人签字章的原件】</w:t>
      </w:r>
    </w:p>
    <w:p>
      <w:pPr>
        <w:spacing w:line="560" w:lineRule="exact"/>
        <w:ind w:firstLine="600" w:firstLineChars="200"/>
        <w:rPr>
          <w:rFonts w:ascii="仿宋_GB2312" w:eastAsia="仿宋_GB2312"/>
          <w:sz w:val="30"/>
          <w:szCs w:val="30"/>
        </w:rPr>
      </w:pPr>
      <w:r>
        <w:rPr>
          <w:rFonts w:hint="eastAsia" w:ascii="仿宋_GB2312" w:eastAsia="仿宋_GB2312"/>
          <w:sz w:val="30"/>
          <w:szCs w:val="30"/>
        </w:rPr>
        <w:t>5、提供法定代表人授权委托书【授权委托书（原件）】。</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6、投标人自行组织现场踏勘。</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十、投标人投标文件在需要加盖公章及签字的地方盖章签字，所提供的复印件必须加盖公章。投标文件递交的截止时间（投标截止时间，下同）</w:t>
      </w:r>
      <w:r>
        <w:rPr>
          <w:rFonts w:hint="eastAsia" w:ascii="仿宋_GB2312" w:hAnsi="仿宋_GB2312" w:eastAsia="仿宋_GB2312" w:cs="仿宋_GB2312"/>
          <w:color w:val="auto"/>
          <w:sz w:val="30"/>
          <w:szCs w:val="30"/>
        </w:rPr>
        <w:t>为2020年</w:t>
      </w:r>
      <w:r>
        <w:rPr>
          <w:rFonts w:hint="eastAsia" w:ascii="仿宋_GB2312" w:hAnsi="仿宋_GB2312" w:eastAsia="仿宋_GB2312" w:cs="仿宋_GB2312"/>
          <w:color w:val="auto"/>
          <w:sz w:val="30"/>
          <w:szCs w:val="30"/>
          <w:lang w:eastAsia="zh-CN"/>
        </w:rPr>
        <w:t>11月</w:t>
      </w:r>
      <w:r>
        <w:rPr>
          <w:rFonts w:hint="eastAsia" w:ascii="仿宋_GB2312" w:hAnsi="仿宋_GB2312" w:eastAsia="仿宋_GB2312" w:cs="仿宋_GB2312"/>
          <w:color w:val="auto"/>
          <w:sz w:val="30"/>
          <w:szCs w:val="30"/>
          <w:lang w:val="en-US" w:eastAsia="zh-CN"/>
        </w:rPr>
        <w:t>17</w:t>
      </w:r>
      <w:r>
        <w:rPr>
          <w:rFonts w:hint="eastAsia" w:ascii="仿宋_GB2312" w:hAnsi="仿宋_GB2312" w:eastAsia="仿宋_GB2312" w:cs="仿宋_GB2312"/>
          <w:color w:val="auto"/>
          <w:sz w:val="30"/>
          <w:szCs w:val="30"/>
        </w:rPr>
        <w:t>日</w:t>
      </w:r>
      <w:r>
        <w:rPr>
          <w:rFonts w:hint="eastAsia" w:ascii="仿宋_GB2312" w:hAnsi="仿宋_GB2312" w:eastAsia="仿宋_GB2312" w:cs="仿宋_GB2312"/>
          <w:color w:val="auto"/>
          <w:sz w:val="30"/>
          <w:szCs w:val="30"/>
          <w:lang w:val="en-US" w:eastAsia="zh-CN"/>
        </w:rPr>
        <w:t>15</w:t>
      </w:r>
      <w:r>
        <w:rPr>
          <w:rFonts w:hint="eastAsia" w:ascii="仿宋_GB2312" w:hAnsi="仿宋_GB2312" w:eastAsia="仿宋_GB2312" w:cs="仿宋_GB2312"/>
          <w:color w:val="auto"/>
          <w:sz w:val="30"/>
          <w:szCs w:val="30"/>
        </w:rPr>
        <w:t>时</w:t>
      </w:r>
      <w:r>
        <w:rPr>
          <w:rFonts w:hint="eastAsia" w:ascii="仿宋_GB2312" w:hAnsi="仿宋_GB2312" w:eastAsia="仿宋_GB2312" w:cs="仿宋_GB2312"/>
          <w:color w:val="auto"/>
          <w:sz w:val="30"/>
          <w:szCs w:val="30"/>
          <w:lang w:val="en-US" w:eastAsia="zh-CN"/>
        </w:rPr>
        <w:t>30分</w:t>
      </w:r>
      <w:r>
        <w:rPr>
          <w:rFonts w:hint="eastAsia" w:ascii="仿宋_GB2312" w:hAnsi="仿宋_GB2312" w:eastAsia="仿宋_GB2312" w:cs="仿宋_GB2312"/>
          <w:sz w:val="30"/>
          <w:szCs w:val="30"/>
        </w:rPr>
        <w:t>，地点为黄冈产业园融创建投公司111室。投标文件需密封。逾期送达的或者未送达指定地点和未按要求密封的报价文件，招标人不予受理。</w:t>
      </w:r>
    </w:p>
    <w:p>
      <w:pPr>
        <w:autoSpaceDE w:val="0"/>
        <w:autoSpaceDN w:val="0"/>
        <w:spacing w:line="52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十一、联系方式：郭先生（0713-8396805）。</w:t>
      </w:r>
    </w:p>
    <w:p>
      <w:pPr>
        <w:autoSpaceDE w:val="0"/>
        <w:autoSpaceDN w:val="0"/>
        <w:spacing w:line="520" w:lineRule="exact"/>
        <w:ind w:firstLine="600" w:firstLineChars="200"/>
        <w:jc w:val="right"/>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2020年</w:t>
      </w:r>
      <w:r>
        <w:rPr>
          <w:rFonts w:hint="eastAsia" w:ascii="仿宋_GB2312" w:hAnsi="仿宋_GB2312" w:eastAsia="仿宋_GB2312" w:cs="仿宋_GB2312"/>
          <w:color w:val="auto"/>
          <w:sz w:val="30"/>
          <w:szCs w:val="30"/>
          <w:lang w:eastAsia="zh-CN"/>
        </w:rPr>
        <w:t>11月</w:t>
      </w:r>
      <w:r>
        <w:rPr>
          <w:rFonts w:hint="eastAsia" w:ascii="仿宋_GB2312" w:hAnsi="仿宋_GB2312" w:eastAsia="仿宋_GB2312" w:cs="仿宋_GB2312"/>
          <w:color w:val="auto"/>
          <w:sz w:val="30"/>
          <w:szCs w:val="30"/>
          <w:lang w:val="en-US" w:eastAsia="zh-CN"/>
        </w:rPr>
        <w:t>13</w:t>
      </w:r>
      <w:r>
        <w:rPr>
          <w:rFonts w:hint="eastAsia" w:ascii="仿宋_GB2312" w:hAnsi="仿宋_GB2312" w:eastAsia="仿宋_GB2312" w:cs="仿宋_GB2312"/>
          <w:color w:val="auto"/>
          <w:sz w:val="30"/>
          <w:szCs w:val="30"/>
        </w:rPr>
        <w:t>日</w:t>
      </w:r>
    </w:p>
    <w:p>
      <w:pPr>
        <w:spacing w:line="560" w:lineRule="exact"/>
        <w:rPr>
          <w:rFonts w:ascii="仿宋" w:hAnsi="仿宋" w:eastAsia="仿宋" w:cs="仿宋"/>
          <w:sz w:val="32"/>
          <w:szCs w:val="32"/>
        </w:rPr>
      </w:pPr>
    </w:p>
    <w:p>
      <w:pPr>
        <w:spacing w:line="560" w:lineRule="exact"/>
        <w:rPr>
          <w:rFonts w:ascii="仿宋" w:hAnsi="仿宋" w:eastAsia="仿宋" w:cs="华文仿宋"/>
          <w:b/>
          <w:sz w:val="28"/>
          <w:szCs w:val="28"/>
        </w:rPr>
      </w:pPr>
      <w:r>
        <w:rPr>
          <w:rFonts w:hint="eastAsia" w:ascii="仿宋" w:hAnsi="仿宋" w:eastAsia="仿宋" w:cs="仿宋"/>
          <w:sz w:val="32"/>
          <w:szCs w:val="32"/>
        </w:rPr>
        <w:t>附件：</w:t>
      </w:r>
    </w:p>
    <w:p>
      <w:pPr>
        <w:spacing w:line="560" w:lineRule="exact"/>
        <w:jc w:val="center"/>
        <w:rPr>
          <w:rFonts w:ascii="仿宋" w:hAnsi="仿宋" w:eastAsia="仿宋" w:cs="仿宋"/>
          <w:b/>
          <w:sz w:val="40"/>
          <w:szCs w:val="40"/>
        </w:rPr>
      </w:pPr>
      <w:r>
        <w:rPr>
          <w:rFonts w:hint="eastAsia" w:ascii="仿宋" w:hAnsi="仿宋" w:eastAsia="仿宋" w:cs="仿宋"/>
          <w:b/>
          <w:sz w:val="40"/>
          <w:szCs w:val="40"/>
        </w:rPr>
        <w:t>报  价  书</w:t>
      </w:r>
    </w:p>
    <w:p>
      <w:pPr>
        <w:spacing w:line="560" w:lineRule="exact"/>
        <w:jc w:val="center"/>
        <w:rPr>
          <w:rFonts w:ascii="仿宋" w:hAnsi="仿宋" w:eastAsia="仿宋" w:cs="仿宋"/>
          <w:b/>
          <w:sz w:val="32"/>
          <w:szCs w:val="32"/>
        </w:rPr>
      </w:pPr>
    </w:p>
    <w:p>
      <w:pPr>
        <w:spacing w:line="520" w:lineRule="exact"/>
        <w:jc w:val="left"/>
        <w:rPr>
          <w:rFonts w:ascii="仿宋_GB2312" w:eastAsia="仿宋_GB2312"/>
          <w:bCs/>
          <w:sz w:val="30"/>
          <w:szCs w:val="30"/>
        </w:rPr>
      </w:pPr>
      <w:r>
        <w:rPr>
          <w:rFonts w:hint="eastAsia" w:ascii="仿宋_GB2312" w:eastAsia="仿宋_GB2312"/>
          <w:bCs/>
          <w:sz w:val="30"/>
          <w:szCs w:val="30"/>
        </w:rPr>
        <w:t>致：黄冈融创建设投资有限公司</w:t>
      </w:r>
    </w:p>
    <w:p>
      <w:pPr>
        <w:rPr>
          <w:rFonts w:ascii="仿宋" w:hAnsi="仿宋" w:eastAsia="仿宋" w:cs="仿宋"/>
          <w:sz w:val="32"/>
          <w:szCs w:val="32"/>
        </w:rPr>
      </w:pPr>
    </w:p>
    <w:p>
      <w:pPr>
        <w:spacing w:line="520" w:lineRule="exact"/>
        <w:ind w:firstLine="600" w:firstLineChars="200"/>
        <w:jc w:val="left"/>
        <w:rPr>
          <w:rFonts w:ascii="仿宋_GB2312" w:eastAsia="仿宋_GB2312"/>
          <w:bCs/>
          <w:sz w:val="30"/>
          <w:szCs w:val="30"/>
        </w:rPr>
      </w:pPr>
      <w:r>
        <w:rPr>
          <w:rFonts w:hint="eastAsia" w:ascii="仿宋_GB2312" w:eastAsia="仿宋_GB2312"/>
          <w:bCs/>
          <w:sz w:val="30"/>
          <w:szCs w:val="30"/>
        </w:rPr>
        <w:t>我方收到贵公司关于《</w:t>
      </w:r>
      <w:r>
        <w:rPr>
          <w:rFonts w:hint="eastAsia" w:ascii="仿宋_GB2312" w:eastAsia="仿宋_GB2312"/>
          <w:bCs/>
          <w:sz w:val="30"/>
          <w:szCs w:val="30"/>
          <w:lang w:eastAsia="zh-CN"/>
        </w:rPr>
        <w:t>黄冈产业园华海船舶二期项目土方平整工程</w:t>
      </w:r>
      <w:r>
        <w:rPr>
          <w:rFonts w:hint="eastAsia" w:ascii="仿宋_GB2312" w:eastAsia="仿宋_GB2312"/>
          <w:bCs/>
          <w:sz w:val="30"/>
          <w:szCs w:val="30"/>
        </w:rPr>
        <w:t>施工询价公告》，遵照国家、省、市的规定，在考察现场并充分研究本项目询价公告的全部内容后，我公司的投标报价为：</w:t>
      </w:r>
    </w:p>
    <w:p>
      <w:pPr>
        <w:spacing w:line="560" w:lineRule="exact"/>
        <w:ind w:firstLine="600" w:firstLineChars="200"/>
        <w:rPr>
          <w:rFonts w:ascii="仿宋_GB2312" w:eastAsia="仿宋_GB2312"/>
          <w:bCs/>
          <w:sz w:val="30"/>
          <w:szCs w:val="30"/>
          <w:u w:val="single"/>
        </w:rPr>
      </w:pPr>
      <w:r>
        <w:rPr>
          <w:rFonts w:hint="eastAsia" w:ascii="仿宋_GB2312" w:eastAsia="仿宋_GB2312"/>
          <w:bCs/>
          <w:sz w:val="30"/>
          <w:szCs w:val="30"/>
          <w:u w:val="single"/>
        </w:rPr>
        <w:t>1、本项目清除场地范围内挖除树兜、转运树兜及树木等，并将上述杂物运输至场地范围以外等全部施工任务；本项目清除场地范围内拆除场内建构筑物、棚架、道路、垃圾，转运建筑垃圾至场外等全部施工任务；场地的就地平整工作。这三项施工任务实行总价包干，我单位总价包干投标报价为人民币大写    元（小写￥：      ），最终以审计机构审核结果为准。</w:t>
      </w:r>
    </w:p>
    <w:p>
      <w:pPr>
        <w:spacing w:line="560" w:lineRule="exact"/>
        <w:ind w:firstLine="600" w:firstLineChars="200"/>
        <w:rPr>
          <w:rFonts w:ascii="仿宋_GB2312" w:eastAsia="仿宋_GB2312"/>
          <w:bCs/>
          <w:sz w:val="30"/>
          <w:szCs w:val="30"/>
          <w:u w:val="single"/>
        </w:rPr>
      </w:pPr>
      <w:r>
        <w:rPr>
          <w:rFonts w:hint="eastAsia" w:ascii="仿宋_GB2312" w:eastAsia="仿宋_GB2312"/>
          <w:bCs/>
          <w:sz w:val="30"/>
          <w:szCs w:val="30"/>
          <w:u w:val="single"/>
        </w:rPr>
        <w:t>2、本项目利用土方施工机械，将场内沟壑等进行填平等全部施工任务的最终结算，投标人依据竣工图（有标高测量的结果），按工程量清单计价模式，根据相关方确定的工程量（包括但不限于土方运距等），依据湖北省2018版新定额及其配套定额</w:t>
      </w:r>
      <w:r>
        <w:rPr>
          <w:rFonts w:hint="eastAsia" w:ascii="仿宋_GB2312" w:eastAsia="仿宋_GB2312"/>
          <w:bCs/>
          <w:sz w:val="30"/>
          <w:szCs w:val="30"/>
          <w:u w:val="single"/>
          <w:lang w:eastAsia="zh-CN"/>
        </w:rPr>
        <w:t>（鄂建办〔2018〕27号）</w:t>
      </w:r>
      <w:r>
        <w:rPr>
          <w:rFonts w:hint="eastAsia" w:ascii="仿宋_GB2312" w:eastAsia="仿宋_GB2312"/>
          <w:bCs/>
          <w:sz w:val="30"/>
          <w:szCs w:val="30"/>
          <w:u w:val="single"/>
        </w:rPr>
        <w:t>和黄冈市建设工程造价管理站发布相关计量计价文件以及相关配套文件，并根据施工期间黄冈市造价管理部门发布《黄冈工程造价信息》算出建安工程费（本工程不考虑材料价差调整）, 在建安工程费的基础上按照中标综合下浮费率     %进行计算，最终以审计机构审核结果为准。</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3、我公司承诺按照《</w:t>
      </w:r>
      <w:r>
        <w:rPr>
          <w:rFonts w:hint="eastAsia" w:ascii="仿宋_GB2312" w:eastAsia="仿宋_GB2312"/>
          <w:bCs/>
          <w:sz w:val="30"/>
          <w:szCs w:val="30"/>
          <w:u w:val="single"/>
          <w:lang w:eastAsia="zh-CN"/>
        </w:rPr>
        <w:t>黄冈产业园华海船舶二期项目土方平整工程</w:t>
      </w:r>
      <w:r>
        <w:rPr>
          <w:rFonts w:hint="eastAsia" w:ascii="仿宋_GB2312" w:eastAsia="仿宋_GB2312"/>
          <w:bCs/>
          <w:sz w:val="30"/>
          <w:szCs w:val="30"/>
          <w:u w:val="single"/>
        </w:rPr>
        <w:t>施工询价公告》的全部要求，完成施工范围内的全部施工任务，不再需要招标人额外支付任何费用。</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4、我公司完成回填</w:t>
      </w:r>
      <w:r>
        <w:rPr>
          <w:rFonts w:hint="eastAsia" w:ascii="仿宋_GB2312" w:hAnsi="仿宋_GB2312" w:eastAsia="仿宋_GB2312" w:cs="仿宋_GB2312"/>
          <w:sz w:val="30"/>
          <w:szCs w:val="30"/>
          <w:u w:val="single"/>
        </w:rPr>
        <w:t>招标场地范围内（</w:t>
      </w:r>
      <w:r>
        <w:rPr>
          <w:rFonts w:hint="eastAsia" w:ascii="仿宋_GB2312" w:hAnsi="仿宋_GB2312" w:eastAsia="仿宋_GB2312" w:cs="仿宋_GB2312"/>
          <w:sz w:val="30"/>
          <w:szCs w:val="30"/>
          <w:u w:val="single"/>
          <w:lang w:eastAsia="zh-CN"/>
        </w:rPr>
        <w:t>251亩</w:t>
      </w:r>
      <w:r>
        <w:rPr>
          <w:rFonts w:hint="eastAsia" w:ascii="仿宋_GB2312" w:hAnsi="仿宋_GB2312" w:eastAsia="仿宋_GB2312" w:cs="仿宋_GB2312"/>
          <w:sz w:val="30"/>
          <w:szCs w:val="30"/>
          <w:u w:val="single"/>
        </w:rPr>
        <w:t>）的沟、河、塘所需土方，由我公司自行负责，</w:t>
      </w:r>
      <w:r>
        <w:rPr>
          <w:rFonts w:hint="eastAsia" w:ascii="仿宋_GB2312" w:eastAsia="仿宋_GB2312"/>
          <w:bCs/>
          <w:sz w:val="30"/>
          <w:szCs w:val="30"/>
          <w:u w:val="single"/>
        </w:rPr>
        <w:t>不以此为理由，向招标人提出任何形式的索赔等要求。若乙方原因造成工期延误，我公司愿意承担人民币1000</w:t>
      </w:r>
      <w:r>
        <w:rPr>
          <w:rFonts w:hint="eastAsia" w:ascii="仿宋_GB2312" w:eastAsia="仿宋_GB2312"/>
          <w:bCs/>
          <w:sz w:val="30"/>
          <w:szCs w:val="30"/>
          <w:u w:val="single"/>
          <w:lang w:val="en-US" w:eastAsia="zh-CN"/>
        </w:rPr>
        <w:t>0</w:t>
      </w:r>
      <w:r>
        <w:rPr>
          <w:rFonts w:hint="eastAsia" w:ascii="仿宋_GB2312" w:eastAsia="仿宋_GB2312"/>
          <w:bCs/>
          <w:sz w:val="30"/>
          <w:szCs w:val="30"/>
          <w:u w:val="single"/>
        </w:rPr>
        <w:t>元/天的违约罚款。</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4、我公司承诺做好本项目的全部协调工作，不以此为理由，向招标人提出任何形式的索赔等要求。若乙方原因造成工期延误，我公司愿意承担人民币1000</w:t>
      </w:r>
      <w:r>
        <w:rPr>
          <w:rFonts w:hint="eastAsia" w:ascii="仿宋_GB2312" w:eastAsia="仿宋_GB2312"/>
          <w:bCs/>
          <w:sz w:val="30"/>
          <w:szCs w:val="30"/>
          <w:u w:val="single"/>
          <w:lang w:val="en-US" w:eastAsia="zh-CN"/>
        </w:rPr>
        <w:t>0</w:t>
      </w:r>
      <w:r>
        <w:rPr>
          <w:rFonts w:hint="eastAsia" w:ascii="仿宋_GB2312" w:eastAsia="仿宋_GB2312"/>
          <w:bCs/>
          <w:sz w:val="30"/>
          <w:szCs w:val="30"/>
          <w:u w:val="single"/>
        </w:rPr>
        <w:t>元/天的违约罚款。</w:t>
      </w:r>
    </w:p>
    <w:p>
      <w:pPr>
        <w:spacing w:line="520" w:lineRule="exact"/>
        <w:ind w:firstLine="600" w:firstLineChars="200"/>
        <w:jc w:val="left"/>
        <w:rPr>
          <w:rFonts w:ascii="仿宋_GB2312" w:eastAsia="仿宋_GB2312"/>
          <w:bCs/>
          <w:sz w:val="30"/>
          <w:szCs w:val="30"/>
          <w:u w:val="single"/>
        </w:rPr>
      </w:pPr>
      <w:r>
        <w:rPr>
          <w:rFonts w:hint="eastAsia" w:ascii="仿宋_GB2312" w:eastAsia="仿宋_GB2312"/>
          <w:bCs/>
          <w:sz w:val="30"/>
          <w:szCs w:val="30"/>
          <w:u w:val="single"/>
        </w:rPr>
        <w:t>5、工程完工后，按程序办理竣工验收，竣工验收合格后，再办理场地移交。</w:t>
      </w:r>
    </w:p>
    <w:p>
      <w:pPr>
        <w:ind w:firstLine="640" w:firstLineChars="200"/>
        <w:rPr>
          <w:rFonts w:ascii="仿宋" w:hAnsi="仿宋" w:eastAsia="仿宋" w:cs="仿宋"/>
          <w:sz w:val="32"/>
          <w:szCs w:val="32"/>
        </w:rPr>
      </w:pPr>
    </w:p>
    <w:p>
      <w:pPr>
        <w:spacing w:line="560" w:lineRule="exact"/>
        <w:ind w:right="960"/>
        <w:jc w:val="right"/>
        <w:rPr>
          <w:rFonts w:ascii="仿宋" w:hAnsi="仿宋" w:eastAsia="仿宋" w:cs="仿宋"/>
          <w:sz w:val="32"/>
          <w:szCs w:val="32"/>
        </w:rPr>
      </w:pPr>
    </w:p>
    <w:p>
      <w:pPr>
        <w:spacing w:line="560" w:lineRule="exact"/>
        <w:ind w:right="960"/>
        <w:jc w:val="right"/>
        <w:rPr>
          <w:rFonts w:ascii="仿宋" w:hAnsi="仿宋" w:eastAsia="仿宋" w:cs="仿宋"/>
          <w:sz w:val="32"/>
          <w:szCs w:val="32"/>
        </w:rPr>
      </w:pPr>
      <w:r>
        <w:rPr>
          <w:rFonts w:hint="eastAsia" w:ascii="仿宋" w:hAnsi="仿宋" w:eastAsia="仿宋" w:cs="仿宋"/>
          <w:sz w:val="32"/>
          <w:szCs w:val="32"/>
        </w:rPr>
        <w:t>**公司</w:t>
      </w:r>
    </w:p>
    <w:p>
      <w:pPr>
        <w:spacing w:line="560" w:lineRule="exact"/>
        <w:ind w:right="960"/>
        <w:jc w:val="right"/>
        <w:rPr>
          <w:rFonts w:ascii="仿宋" w:hAnsi="仿宋" w:eastAsia="仿宋" w:cs="仿宋"/>
          <w:sz w:val="32"/>
          <w:szCs w:val="32"/>
        </w:rPr>
      </w:pPr>
    </w:p>
    <w:p>
      <w:pPr>
        <w:spacing w:line="560" w:lineRule="exact"/>
        <w:jc w:val="right"/>
        <w:rPr>
          <w:rFonts w:ascii="仿宋" w:hAnsi="仿宋" w:eastAsia="仿宋" w:cs="仿宋"/>
          <w:sz w:val="32"/>
          <w:szCs w:val="32"/>
        </w:rPr>
      </w:pPr>
      <w:r>
        <w:rPr>
          <w:rFonts w:hint="eastAsia" w:ascii="仿宋" w:hAnsi="仿宋" w:eastAsia="仿宋" w:cs="仿宋"/>
          <w:sz w:val="32"/>
          <w:szCs w:val="32"/>
        </w:rPr>
        <w:t xml:space="preserve">  年  月  日</w:t>
      </w: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jc w:val="center"/>
        <w:rPr>
          <w:rFonts w:ascii="仿宋" w:hAnsi="仿宋" w:eastAsia="仿宋" w:cs="仿宋"/>
          <w:b/>
          <w:bCs/>
          <w:sz w:val="32"/>
          <w:szCs w:val="32"/>
        </w:rPr>
      </w:pPr>
    </w:p>
    <w:p>
      <w:pPr>
        <w:spacing w:line="560" w:lineRule="exact"/>
        <w:rPr>
          <w:rFonts w:ascii="仿宋" w:hAnsi="仿宋" w:eastAsia="仿宋" w:cs="仿宋"/>
          <w:b/>
          <w:sz w:val="40"/>
          <w:szCs w:val="40"/>
        </w:rPr>
      </w:pPr>
      <w:r>
        <w:rPr>
          <w:rFonts w:hint="eastAsia" w:ascii="仿宋" w:hAnsi="仿宋" w:eastAsia="仿宋" w:cs="仿宋"/>
          <w:b/>
          <w:sz w:val="40"/>
          <w:szCs w:val="40"/>
        </w:rPr>
        <w:t>投标文件</w:t>
      </w:r>
      <w:r>
        <w:rPr>
          <w:rFonts w:hint="eastAsia" w:ascii="仿宋" w:hAnsi="仿宋" w:eastAsia="仿宋" w:cs="仿宋"/>
          <w:b/>
          <w:bCs/>
          <w:sz w:val="40"/>
          <w:szCs w:val="40"/>
        </w:rPr>
        <w:t>相关附件：</w:t>
      </w:r>
    </w:p>
    <w:p>
      <w:pPr>
        <w:spacing w:beforeLines="100" w:afterLines="100" w:line="480" w:lineRule="exact"/>
        <w:jc w:val="center"/>
        <w:rPr>
          <w:rFonts w:ascii="黑体" w:eastAsia="黑体"/>
          <w:sz w:val="28"/>
          <w:szCs w:val="28"/>
        </w:rPr>
      </w:pPr>
      <w:bookmarkStart w:id="0" w:name="_Toc493254945"/>
      <w:r>
        <w:rPr>
          <w:rFonts w:hint="eastAsia" w:ascii="仿宋" w:hAnsi="仿宋" w:eastAsia="仿宋" w:cs="仿宋"/>
          <w:b/>
          <w:sz w:val="40"/>
          <w:szCs w:val="40"/>
        </w:rPr>
        <w:t>一、授权委托书</w:t>
      </w:r>
      <w:bookmarkEnd w:id="0"/>
    </w:p>
    <w:p>
      <w:pPr>
        <w:spacing w:beforeLines="100" w:afterLines="100" w:line="480" w:lineRule="exact"/>
        <w:jc w:val="center"/>
        <w:rPr>
          <w:rFonts w:ascii="黑体" w:hAnsi="宋体"/>
          <w:szCs w:val="28"/>
        </w:rPr>
      </w:pPr>
    </w:p>
    <w:p>
      <w:pPr>
        <w:spacing w:line="500" w:lineRule="exact"/>
        <w:ind w:firstLine="420" w:firstLineChars="200"/>
        <w:rPr>
          <w:rFonts w:ascii="宋体" w:hAnsi="宋体"/>
          <w:szCs w:val="21"/>
        </w:rPr>
      </w:pPr>
      <w:r>
        <w:rPr>
          <w:rFonts w:hint="eastAsia" w:ascii="宋体" w:hAnsi="宋体"/>
          <w:szCs w:val="21"/>
        </w:rPr>
        <w:t>本人</w:t>
      </w:r>
      <w:r>
        <w:rPr>
          <w:rFonts w:hint="eastAsia" w:ascii="宋体" w:hAnsi="宋体"/>
          <w:szCs w:val="21"/>
          <w:u w:val="single"/>
        </w:rPr>
        <w:t xml:space="preserve">     </w:t>
      </w:r>
      <w:r>
        <w:rPr>
          <w:rFonts w:hint="eastAsia" w:ascii="宋体" w:hAnsi="宋体"/>
          <w:szCs w:val="21"/>
        </w:rPr>
        <w:t>（姓名）系</w:t>
      </w:r>
      <w:r>
        <w:rPr>
          <w:rFonts w:hint="eastAsia" w:ascii="宋体" w:hAnsi="宋体"/>
          <w:szCs w:val="21"/>
          <w:u w:val="single"/>
        </w:rPr>
        <w:t xml:space="preserve">         </w:t>
      </w:r>
      <w:r>
        <w:rPr>
          <w:rFonts w:hint="eastAsia" w:ascii="宋体" w:hAnsi="宋体"/>
          <w:szCs w:val="21"/>
        </w:rPr>
        <w:t>（投标人名称）的法定代表人，现委托</w:t>
      </w:r>
      <w:r>
        <w:rPr>
          <w:rFonts w:hint="eastAsia" w:ascii="宋体" w:hAnsi="宋体"/>
          <w:szCs w:val="21"/>
          <w:u w:val="single"/>
        </w:rPr>
        <w:t xml:space="preserve">      </w:t>
      </w:r>
      <w:r>
        <w:rPr>
          <w:rFonts w:hint="eastAsia" w:ascii="宋体" w:hAnsi="宋体"/>
          <w:szCs w:val="21"/>
        </w:rPr>
        <w:t>（姓名）为我方代理人。代理人根据授权，以我方名义签署、澄清、说明、补正、递交、撤回、修改</w:t>
      </w:r>
    </w:p>
    <w:p>
      <w:pPr>
        <w:spacing w:line="500" w:lineRule="exact"/>
        <w:rPr>
          <w:rFonts w:ascii="宋体" w:hAnsi="宋体"/>
          <w:szCs w:val="21"/>
        </w:rPr>
      </w:pPr>
      <w:r>
        <w:rPr>
          <w:rFonts w:hint="eastAsia" w:ascii="宋体" w:hAnsi="宋体"/>
          <w:szCs w:val="21"/>
          <w:u w:val="single"/>
        </w:rPr>
        <w:t xml:space="preserve">         </w:t>
      </w:r>
      <w:r>
        <w:rPr>
          <w:rFonts w:hint="eastAsia" w:ascii="宋体" w:hAnsi="宋体"/>
          <w:szCs w:val="21"/>
        </w:rPr>
        <w:t>（项目名称）的投标文件和处理招投标期间有关事宜，其法律后果由我方承担。</w:t>
      </w:r>
    </w:p>
    <w:p>
      <w:pPr>
        <w:spacing w:beforeLines="50" w:line="500" w:lineRule="exact"/>
        <w:ind w:firstLine="420" w:firstLineChars="200"/>
        <w:rPr>
          <w:rFonts w:ascii="宋体" w:hAnsi="宋体"/>
          <w:szCs w:val="21"/>
        </w:rPr>
      </w:pPr>
      <w:r>
        <w:rPr>
          <w:rFonts w:hint="eastAsia" w:ascii="宋体" w:hAnsi="宋体"/>
          <w:szCs w:val="21"/>
        </w:rPr>
        <w:t>委托期限：</w:t>
      </w:r>
      <w:r>
        <w:rPr>
          <w:rFonts w:hint="eastAsia" w:ascii="宋体" w:hAnsi="宋体"/>
          <w:szCs w:val="21"/>
          <w:u w:val="single"/>
        </w:rPr>
        <w:t xml:space="preserve">                                                          </w:t>
      </w:r>
    </w:p>
    <w:p>
      <w:pPr>
        <w:spacing w:beforeLines="100" w:afterLines="100" w:line="500" w:lineRule="exact"/>
        <w:ind w:firstLine="420" w:firstLineChars="200"/>
        <w:rPr>
          <w:rFonts w:ascii="宋体" w:hAnsi="宋体"/>
          <w:szCs w:val="21"/>
        </w:rPr>
      </w:pPr>
      <w:r>
        <w:rPr>
          <w:rFonts w:hint="eastAsia" w:ascii="宋体" w:hAnsi="宋体"/>
          <w:szCs w:val="21"/>
        </w:rPr>
        <w:t>代理人无转委托权。</w:t>
      </w:r>
    </w:p>
    <w:p>
      <w:pPr>
        <w:spacing w:afterLines="100" w:line="500" w:lineRule="exact"/>
        <w:ind w:firstLine="420" w:firstLineChars="200"/>
        <w:rPr>
          <w:rFonts w:ascii="宋体" w:hAnsi="宋体"/>
          <w:szCs w:val="21"/>
        </w:rPr>
      </w:pPr>
      <w:r>
        <w:rPr>
          <w:rFonts w:hint="eastAsia" w:ascii="宋体" w:hAnsi="宋体"/>
          <w:szCs w:val="21"/>
        </w:rPr>
        <w:t>附：法定代表人身份证明</w:t>
      </w:r>
    </w:p>
    <w:p>
      <w:pPr>
        <w:spacing w:line="400" w:lineRule="exact"/>
        <w:ind w:firstLine="3570" w:firstLineChars="1700"/>
        <w:rPr>
          <w:rFonts w:ascii="宋体" w:hAnsi="宋体"/>
          <w:szCs w:val="21"/>
        </w:rPr>
      </w:pPr>
    </w:p>
    <w:p>
      <w:pPr>
        <w:spacing w:line="400" w:lineRule="exact"/>
        <w:ind w:firstLine="3570" w:firstLineChars="1700"/>
        <w:rPr>
          <w:rFonts w:ascii="宋体" w:hAnsi="宋体"/>
          <w:szCs w:val="21"/>
        </w:rPr>
      </w:pPr>
    </w:p>
    <w:p>
      <w:pPr>
        <w:spacing w:line="400" w:lineRule="exact"/>
        <w:ind w:firstLine="3570" w:firstLineChars="1700"/>
        <w:rPr>
          <w:rFonts w:ascii="宋体" w:hAnsi="宋体"/>
          <w:szCs w:val="21"/>
        </w:rPr>
      </w:pPr>
    </w:p>
    <w:p>
      <w:pPr>
        <w:spacing w:line="400" w:lineRule="exact"/>
        <w:rPr>
          <w:rFonts w:ascii="宋体" w:hAnsi="宋体"/>
          <w:szCs w:val="21"/>
        </w:rPr>
      </w:pPr>
    </w:p>
    <w:p>
      <w:pPr>
        <w:spacing w:line="400" w:lineRule="exact"/>
        <w:ind w:firstLine="3570" w:firstLineChars="1700"/>
        <w:rPr>
          <w:rFonts w:ascii="宋体" w:hAnsi="宋体"/>
          <w:szCs w:val="21"/>
        </w:rPr>
      </w:pPr>
    </w:p>
    <w:p>
      <w:pPr>
        <w:ind w:firstLine="3570" w:firstLineChars="1700"/>
        <w:rPr>
          <w:rFonts w:ascii="宋体" w:hAnsi="宋体"/>
          <w:szCs w:val="21"/>
        </w:rPr>
      </w:pPr>
      <w:r>
        <w:rPr>
          <w:rFonts w:hint="eastAsia" w:ascii="宋体" w:hAnsi="宋体"/>
          <w:szCs w:val="21"/>
        </w:rPr>
        <w:t>投  标  人：</w:t>
      </w:r>
      <w:r>
        <w:rPr>
          <w:rFonts w:hint="eastAsia" w:ascii="宋体" w:hAnsi="宋体"/>
          <w:szCs w:val="21"/>
          <w:u w:val="single"/>
        </w:rPr>
        <w:t xml:space="preserve">                        </w:t>
      </w:r>
      <w:r>
        <w:rPr>
          <w:rFonts w:hint="eastAsia" w:ascii="宋体" w:hAnsi="宋体"/>
          <w:szCs w:val="21"/>
        </w:rPr>
        <w:t>（盖单位章）</w:t>
      </w:r>
    </w:p>
    <w:p>
      <w:pPr>
        <w:ind w:firstLine="3570" w:firstLineChars="1700"/>
        <w:rPr>
          <w:rFonts w:ascii="宋体" w:hAnsi="宋体"/>
          <w:szCs w:val="21"/>
        </w:rPr>
      </w:pPr>
    </w:p>
    <w:p>
      <w:pPr>
        <w:ind w:firstLine="3570" w:firstLineChars="1700"/>
        <w:rPr>
          <w:rFonts w:ascii="宋体" w:hAnsi="宋体"/>
          <w:szCs w:val="21"/>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（签字）</w:t>
      </w:r>
    </w:p>
    <w:p>
      <w:pPr>
        <w:ind w:firstLine="3570" w:firstLineChars="1700"/>
        <w:rPr>
          <w:rFonts w:ascii="宋体" w:hAnsi="宋体"/>
          <w:szCs w:val="21"/>
        </w:rPr>
      </w:pPr>
    </w:p>
    <w:p>
      <w:pPr>
        <w:ind w:firstLine="3570" w:firstLineChars="1700"/>
        <w:rPr>
          <w:rFonts w:ascii="宋体" w:hAnsi="宋体"/>
          <w:szCs w:val="21"/>
          <w:u w:val="single"/>
        </w:rPr>
      </w:pPr>
      <w:r>
        <w:rPr>
          <w:rFonts w:hint="eastAsia" w:ascii="宋体" w:hAnsi="宋体"/>
          <w:szCs w:val="21"/>
        </w:rPr>
        <w:t>身份证号码：</w:t>
      </w:r>
      <w:r>
        <w:rPr>
          <w:rFonts w:hint="eastAsia" w:ascii="宋体" w:hAnsi="宋体"/>
          <w:szCs w:val="21"/>
          <w:u w:val="single"/>
        </w:rPr>
        <w:t xml:space="preserve">                                   </w:t>
      </w:r>
    </w:p>
    <w:p>
      <w:pPr>
        <w:ind w:firstLine="3570" w:firstLineChars="1700"/>
        <w:rPr>
          <w:rFonts w:ascii="宋体" w:hAnsi="宋体"/>
          <w:szCs w:val="21"/>
          <w:u w:val="single"/>
        </w:rPr>
      </w:pPr>
    </w:p>
    <w:p>
      <w:pPr>
        <w:ind w:firstLine="3570" w:firstLineChars="1700"/>
        <w:rPr>
          <w:rFonts w:ascii="宋体" w:hAnsi="宋体"/>
          <w:szCs w:val="21"/>
        </w:rPr>
      </w:pPr>
      <w:r>
        <w:rPr>
          <w:rFonts w:hint="eastAsia" w:ascii="宋体" w:hAnsi="宋体"/>
          <w:szCs w:val="21"/>
        </w:rPr>
        <w:t>委托代理人：</w:t>
      </w:r>
      <w:r>
        <w:rPr>
          <w:rFonts w:hint="eastAsia" w:ascii="宋体" w:hAnsi="宋体"/>
          <w:szCs w:val="21"/>
          <w:u w:val="single"/>
        </w:rPr>
        <w:t xml:space="preserve">                            </w:t>
      </w:r>
      <w:r>
        <w:rPr>
          <w:rFonts w:hint="eastAsia" w:ascii="宋体" w:hAnsi="宋体"/>
          <w:szCs w:val="21"/>
        </w:rPr>
        <w:t>（签字）</w:t>
      </w:r>
    </w:p>
    <w:p>
      <w:pPr>
        <w:ind w:firstLine="3570" w:firstLineChars="1700"/>
        <w:rPr>
          <w:rFonts w:ascii="宋体" w:hAnsi="宋体"/>
          <w:szCs w:val="21"/>
        </w:rPr>
      </w:pPr>
    </w:p>
    <w:p>
      <w:pPr>
        <w:ind w:firstLine="3570" w:firstLineChars="1700"/>
        <w:rPr>
          <w:rFonts w:ascii="宋体" w:hAnsi="宋体"/>
          <w:szCs w:val="21"/>
          <w:u w:val="single"/>
        </w:rPr>
      </w:pPr>
      <w:r>
        <w:rPr>
          <w:rFonts w:hint="eastAsia" w:ascii="宋体" w:hAnsi="宋体"/>
          <w:szCs w:val="21"/>
        </w:rPr>
        <w:t>身份证号码：</w:t>
      </w:r>
      <w:r>
        <w:rPr>
          <w:rFonts w:hint="eastAsia" w:ascii="宋体" w:hAnsi="宋体"/>
          <w:szCs w:val="21"/>
          <w:u w:val="single"/>
        </w:rPr>
        <w:t xml:space="preserve">                                   </w:t>
      </w:r>
    </w:p>
    <w:p>
      <w:pPr>
        <w:ind w:firstLine="3570" w:firstLineChars="1700"/>
        <w:rPr>
          <w:rFonts w:ascii="宋体" w:hAnsi="宋体"/>
          <w:szCs w:val="21"/>
        </w:rPr>
      </w:pPr>
    </w:p>
    <w:p>
      <w:pPr>
        <w:ind w:firstLine="5250" w:firstLineChars="2500"/>
        <w:rPr>
          <w:rFonts w:ascii="仿宋" w:hAnsi="仿宋" w:eastAsia="仿宋" w:cs="仿宋"/>
          <w:b/>
          <w:sz w:val="40"/>
          <w:szCs w:val="40"/>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_GB2312" w:hAnsi="仿宋_GB2312" w:eastAsia="仿宋_GB2312" w:cs="仿宋_GB2312"/>
          <w:sz w:val="28"/>
          <w:szCs w:val="28"/>
        </w:rPr>
      </w:pPr>
      <w:r>
        <w:rPr>
          <w:rFonts w:hint="eastAsia" w:ascii="仿宋" w:hAnsi="仿宋" w:eastAsia="仿宋" w:cs="仿宋"/>
          <w:b/>
          <w:sz w:val="40"/>
          <w:szCs w:val="40"/>
        </w:rPr>
        <w:t>二、承   诺   书</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我公司郑重承诺：</w:t>
      </w:r>
    </w:p>
    <w:p>
      <w:pPr>
        <w:numPr>
          <w:ilvl w:val="0"/>
          <w:numId w:val="2"/>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近年没有被责令停业；没有被暂停或取消投标资格；没有财产被接管或冻结；没有骗取中标或严重违约或重大工程质量安全问题和没有拖欠农名工工资。</w:t>
      </w:r>
    </w:p>
    <w:p>
      <w:pPr>
        <w:numPr>
          <w:ilvl w:val="0"/>
          <w:numId w:val="2"/>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承诺使用密封的运输车辆，不污染市政道路。否则愿意承担5000元/次的罚款。</w:t>
      </w:r>
    </w:p>
    <w:p>
      <w:pPr>
        <w:numPr>
          <w:ilvl w:val="0"/>
          <w:numId w:val="2"/>
        </w:num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在确定我公司中标后，在规定的期限内与你方签订合同。</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四、在合同约定的期限内完成采购内容的全部工作。</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五、我公司对在本次投标过程中所提供的资料及承诺的真实性及有效性负责。如有虚假，愿承担一切法律后果。</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六、工程质量达到合格标准，否则乙方承担合同价款10%的罚款。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七、安全生产符合要求，否则乙方承担20000元的罚款。  </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八、文明施工符合要求，否则乙方承担20000元的罚款。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九、项目经理只承担本工程，否则乙方</w:t>
      </w:r>
      <w:bookmarkStart w:id="1" w:name="_GoBack"/>
      <w:bookmarkEnd w:id="1"/>
      <w:r>
        <w:rPr>
          <w:rFonts w:hint="eastAsia" w:ascii="仿宋_GB2312" w:hAnsi="仿宋_GB2312" w:eastAsia="仿宋_GB2312" w:cs="仿宋_GB2312"/>
          <w:sz w:val="28"/>
          <w:szCs w:val="28"/>
        </w:rPr>
        <w:t>承担10000元的罚款。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十、我公司保证做好项目现场协调的有关工作，承诺按期完成施工任务，否则愿意承担人民币1000</w:t>
      </w:r>
      <w:r>
        <w:rPr>
          <w:rFonts w:hint="eastAsia" w:ascii="仿宋_GB2312" w:hAnsi="仿宋_GB2312" w:eastAsia="仿宋_GB2312" w:cs="仿宋_GB2312"/>
          <w:sz w:val="28"/>
          <w:szCs w:val="28"/>
          <w:lang w:val="en-US" w:eastAsia="zh-CN"/>
        </w:rPr>
        <w:t>0</w:t>
      </w:r>
      <w:r>
        <w:rPr>
          <w:rFonts w:hint="eastAsia" w:ascii="仿宋_GB2312" w:hAnsi="仿宋_GB2312" w:eastAsia="仿宋_GB2312" w:cs="仿宋_GB2312"/>
          <w:sz w:val="28"/>
          <w:szCs w:val="28"/>
        </w:rPr>
        <w:t>元/天的违约罚款。</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十一、本承诺如由委托代理人签章的，应附法定代表人签章的授权委托书。</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特此承诺。</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投标人：                             （盖单位章）</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法定代表人或其委托代理人：               （签字）</w:t>
      </w:r>
    </w:p>
    <w:p>
      <w:pPr>
        <w:spacing w:line="56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p>
      <w:pPr>
        <w:spacing w:line="560" w:lineRule="exact"/>
        <w:jc w:val="center"/>
        <w:rPr>
          <w:rFonts w:ascii="仿宋" w:hAnsi="仿宋" w:eastAsia="仿宋" w:cs="仿宋"/>
          <w:b/>
          <w:sz w:val="40"/>
          <w:szCs w:val="40"/>
        </w:rPr>
      </w:pPr>
      <w:r>
        <w:rPr>
          <w:rFonts w:hint="eastAsia" w:ascii="仿宋" w:hAnsi="仿宋" w:eastAsia="仿宋" w:cs="仿宋"/>
          <w:b/>
          <w:sz w:val="40"/>
          <w:szCs w:val="40"/>
        </w:rPr>
        <w:t>三、黄冈市黄州区</w:t>
      </w:r>
      <w:r>
        <w:rPr>
          <w:rFonts w:hint="eastAsia" w:ascii="仿宋" w:hAnsi="仿宋" w:eastAsia="仿宋" w:cs="仿宋"/>
          <w:b/>
          <w:sz w:val="40"/>
          <w:szCs w:val="40"/>
          <w:lang w:eastAsia="zh-CN"/>
        </w:rPr>
        <w:t>禹王街道办事处</w:t>
      </w:r>
      <w:r>
        <w:rPr>
          <w:rFonts w:hint="eastAsia" w:ascii="仿宋" w:hAnsi="仿宋" w:eastAsia="仿宋" w:cs="仿宋"/>
          <w:b/>
          <w:sz w:val="40"/>
          <w:szCs w:val="40"/>
        </w:rPr>
        <w:t>的推荐函</w:t>
      </w: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jc w:val="center"/>
        <w:rPr>
          <w:rFonts w:ascii="仿宋" w:hAnsi="仿宋" w:eastAsia="仿宋" w:cs="仿宋"/>
          <w:b/>
          <w:sz w:val="40"/>
          <w:szCs w:val="40"/>
        </w:rPr>
      </w:pPr>
    </w:p>
    <w:p>
      <w:pPr>
        <w:spacing w:line="560" w:lineRule="exact"/>
        <w:rPr>
          <w:rFonts w:ascii="仿宋" w:hAnsi="仿宋" w:eastAsia="仿宋" w:cs="仿宋"/>
          <w:b/>
          <w:sz w:val="40"/>
          <w:szCs w:val="40"/>
        </w:rPr>
      </w:pP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【注：投标人需提供黄冈市黄州区</w:t>
      </w:r>
      <w:r>
        <w:rPr>
          <w:rFonts w:hint="eastAsia" w:ascii="仿宋_GB2312" w:hAnsi="仿宋_GB2312" w:eastAsia="仿宋_GB2312" w:cs="仿宋_GB2312"/>
          <w:sz w:val="30"/>
          <w:szCs w:val="30"/>
          <w:lang w:eastAsia="zh-CN"/>
        </w:rPr>
        <w:t>禹王街道办事处</w:t>
      </w:r>
      <w:r>
        <w:rPr>
          <w:rFonts w:hint="eastAsia" w:ascii="仿宋_GB2312" w:hAnsi="仿宋_GB2312" w:eastAsia="仿宋_GB2312" w:cs="仿宋_GB2312"/>
          <w:sz w:val="30"/>
          <w:szCs w:val="30"/>
        </w:rPr>
        <w:t>的推荐函复印件，否则为废标。】</w:t>
      </w:r>
    </w:p>
    <w:p>
      <w:pPr>
        <w:spacing w:line="560" w:lineRule="exact"/>
        <w:jc w:val="center"/>
        <w:rPr>
          <w:rFonts w:ascii="仿宋" w:hAnsi="仿宋" w:eastAsia="仿宋" w:cs="仿宋"/>
          <w:b/>
          <w:sz w:val="40"/>
          <w:szCs w:val="40"/>
        </w:rPr>
      </w:pPr>
      <w:r>
        <w:rPr>
          <w:rFonts w:hint="eastAsia" w:ascii="仿宋" w:hAnsi="仿宋" w:eastAsia="仿宋" w:cs="仿宋"/>
          <w:b/>
          <w:sz w:val="40"/>
          <w:szCs w:val="40"/>
        </w:rPr>
        <w:t>四、营业执照等资料</w:t>
      </w: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p>
    <w:p>
      <w:pPr>
        <w:rPr>
          <w:rFonts w:ascii="仿宋_GB2312" w:hAnsi="仿宋_GB2312" w:eastAsia="仿宋_GB2312" w:cs="仿宋_GB2312"/>
          <w:sz w:val="30"/>
          <w:szCs w:val="30"/>
        </w:rPr>
      </w:pPr>
      <w:r>
        <w:rPr>
          <w:rFonts w:hint="eastAsia" w:ascii="仿宋_GB2312" w:hAnsi="仿宋_GB2312" w:eastAsia="仿宋_GB2312" w:cs="仿宋_GB2312"/>
          <w:sz w:val="30"/>
          <w:szCs w:val="30"/>
        </w:rPr>
        <w:t>【注：投标人需提供营业执照等资料复印件。】</w:t>
      </w:r>
    </w:p>
    <w:p>
      <w:pPr>
        <w:rPr>
          <w:rFonts w:ascii="仿宋_GB2312" w:hAnsi="仿宋_GB2312" w:eastAsia="仿宋_GB2312" w:cs="仿宋_GB2312"/>
          <w:sz w:val="30"/>
          <w:szCs w:val="30"/>
        </w:rPr>
      </w:pPr>
    </w:p>
    <w:sectPr>
      <w:pgSz w:w="11850" w:h="16783"/>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E2E356"/>
    <w:multiLevelType w:val="singleLevel"/>
    <w:tmpl w:val="87E2E356"/>
    <w:lvl w:ilvl="0" w:tentative="0">
      <w:start w:val="1"/>
      <w:numFmt w:val="chineseCounting"/>
      <w:suff w:val="nothing"/>
      <w:lvlText w:val="%1、"/>
      <w:lvlJc w:val="left"/>
      <w:rPr>
        <w:rFonts w:hint="eastAsia"/>
      </w:rPr>
    </w:lvl>
  </w:abstractNum>
  <w:abstractNum w:abstractNumId="1">
    <w:nsid w:val="EC4CBE85"/>
    <w:multiLevelType w:val="singleLevel"/>
    <w:tmpl w:val="EC4CBE85"/>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38E1"/>
    <w:rsid w:val="000038E1"/>
    <w:rsid w:val="000162D7"/>
    <w:rsid w:val="000164D8"/>
    <w:rsid w:val="00033AC6"/>
    <w:rsid w:val="0008511A"/>
    <w:rsid w:val="000A15D4"/>
    <w:rsid w:val="000C4F3F"/>
    <w:rsid w:val="00131235"/>
    <w:rsid w:val="00134C00"/>
    <w:rsid w:val="00160366"/>
    <w:rsid w:val="001B6587"/>
    <w:rsid w:val="001D2AEF"/>
    <w:rsid w:val="001D54BF"/>
    <w:rsid w:val="001E0483"/>
    <w:rsid w:val="001E270D"/>
    <w:rsid w:val="001E7563"/>
    <w:rsid w:val="001F4AB6"/>
    <w:rsid w:val="002279D2"/>
    <w:rsid w:val="0027172F"/>
    <w:rsid w:val="002766DA"/>
    <w:rsid w:val="00296A5A"/>
    <w:rsid w:val="002B77FE"/>
    <w:rsid w:val="002C6552"/>
    <w:rsid w:val="002D00C6"/>
    <w:rsid w:val="002D3AD7"/>
    <w:rsid w:val="003168FC"/>
    <w:rsid w:val="00355392"/>
    <w:rsid w:val="003A79B4"/>
    <w:rsid w:val="003B785D"/>
    <w:rsid w:val="003C6E60"/>
    <w:rsid w:val="003D5132"/>
    <w:rsid w:val="003D6F13"/>
    <w:rsid w:val="00401729"/>
    <w:rsid w:val="0040461A"/>
    <w:rsid w:val="00415FBB"/>
    <w:rsid w:val="00422C44"/>
    <w:rsid w:val="00440EC6"/>
    <w:rsid w:val="004556B8"/>
    <w:rsid w:val="00481E39"/>
    <w:rsid w:val="00483C64"/>
    <w:rsid w:val="004A613A"/>
    <w:rsid w:val="004B5CC1"/>
    <w:rsid w:val="004B72CC"/>
    <w:rsid w:val="004C284B"/>
    <w:rsid w:val="004C5CBD"/>
    <w:rsid w:val="004D3B01"/>
    <w:rsid w:val="004D4EF5"/>
    <w:rsid w:val="004E0C7E"/>
    <w:rsid w:val="004E1216"/>
    <w:rsid w:val="00515167"/>
    <w:rsid w:val="00546B0A"/>
    <w:rsid w:val="0058413A"/>
    <w:rsid w:val="00586959"/>
    <w:rsid w:val="00595312"/>
    <w:rsid w:val="005C0A32"/>
    <w:rsid w:val="005D2DB1"/>
    <w:rsid w:val="005E27B1"/>
    <w:rsid w:val="0061738E"/>
    <w:rsid w:val="00624822"/>
    <w:rsid w:val="00632196"/>
    <w:rsid w:val="00646B7F"/>
    <w:rsid w:val="00654AAA"/>
    <w:rsid w:val="00684352"/>
    <w:rsid w:val="006D1603"/>
    <w:rsid w:val="006F4111"/>
    <w:rsid w:val="007260FD"/>
    <w:rsid w:val="007268A8"/>
    <w:rsid w:val="00737660"/>
    <w:rsid w:val="00755E80"/>
    <w:rsid w:val="00786C4E"/>
    <w:rsid w:val="007A70B1"/>
    <w:rsid w:val="00816742"/>
    <w:rsid w:val="008225A5"/>
    <w:rsid w:val="00840085"/>
    <w:rsid w:val="00840ED9"/>
    <w:rsid w:val="008A2CE1"/>
    <w:rsid w:val="008B5A5E"/>
    <w:rsid w:val="00910640"/>
    <w:rsid w:val="00910EEC"/>
    <w:rsid w:val="0093444A"/>
    <w:rsid w:val="00950745"/>
    <w:rsid w:val="009763FD"/>
    <w:rsid w:val="00993A0A"/>
    <w:rsid w:val="009B416D"/>
    <w:rsid w:val="009B43A4"/>
    <w:rsid w:val="00A1126A"/>
    <w:rsid w:val="00A264FA"/>
    <w:rsid w:val="00A4091F"/>
    <w:rsid w:val="00A5452C"/>
    <w:rsid w:val="00A8071D"/>
    <w:rsid w:val="00A822B3"/>
    <w:rsid w:val="00AC1D02"/>
    <w:rsid w:val="00AC647B"/>
    <w:rsid w:val="00AD6637"/>
    <w:rsid w:val="00AF0311"/>
    <w:rsid w:val="00AF6945"/>
    <w:rsid w:val="00B03089"/>
    <w:rsid w:val="00B05CA2"/>
    <w:rsid w:val="00B6500D"/>
    <w:rsid w:val="00B86D98"/>
    <w:rsid w:val="00BB331E"/>
    <w:rsid w:val="00BB7D83"/>
    <w:rsid w:val="00BE67C2"/>
    <w:rsid w:val="00C26D72"/>
    <w:rsid w:val="00C30050"/>
    <w:rsid w:val="00C3016B"/>
    <w:rsid w:val="00C34C5C"/>
    <w:rsid w:val="00C36F98"/>
    <w:rsid w:val="00C512CE"/>
    <w:rsid w:val="00CA3754"/>
    <w:rsid w:val="00CC7FF6"/>
    <w:rsid w:val="00CE3F78"/>
    <w:rsid w:val="00CF0E8A"/>
    <w:rsid w:val="00D00AA4"/>
    <w:rsid w:val="00D03E95"/>
    <w:rsid w:val="00D11C5E"/>
    <w:rsid w:val="00D124D2"/>
    <w:rsid w:val="00D22209"/>
    <w:rsid w:val="00D31E8F"/>
    <w:rsid w:val="00D65CFD"/>
    <w:rsid w:val="00DC108A"/>
    <w:rsid w:val="00DE1C4F"/>
    <w:rsid w:val="00E33615"/>
    <w:rsid w:val="00E40D9E"/>
    <w:rsid w:val="00E7071D"/>
    <w:rsid w:val="00E76D98"/>
    <w:rsid w:val="00E77D27"/>
    <w:rsid w:val="00E81410"/>
    <w:rsid w:val="00E94BCA"/>
    <w:rsid w:val="00EA1454"/>
    <w:rsid w:val="00EA36B8"/>
    <w:rsid w:val="00EC1504"/>
    <w:rsid w:val="00F04A94"/>
    <w:rsid w:val="00F222A3"/>
    <w:rsid w:val="00F4311C"/>
    <w:rsid w:val="00F460AC"/>
    <w:rsid w:val="00F67C76"/>
    <w:rsid w:val="00F81242"/>
    <w:rsid w:val="00F84B9D"/>
    <w:rsid w:val="00F9003A"/>
    <w:rsid w:val="00FB41A7"/>
    <w:rsid w:val="07033E91"/>
    <w:rsid w:val="071006B9"/>
    <w:rsid w:val="083D59F4"/>
    <w:rsid w:val="084A2537"/>
    <w:rsid w:val="09DB1FB2"/>
    <w:rsid w:val="11FB46C5"/>
    <w:rsid w:val="16D809D5"/>
    <w:rsid w:val="172C6106"/>
    <w:rsid w:val="1AFD23BC"/>
    <w:rsid w:val="1B1D7153"/>
    <w:rsid w:val="1CE33951"/>
    <w:rsid w:val="1E474307"/>
    <w:rsid w:val="1F160428"/>
    <w:rsid w:val="200763BA"/>
    <w:rsid w:val="20670192"/>
    <w:rsid w:val="234E770D"/>
    <w:rsid w:val="244072CE"/>
    <w:rsid w:val="26746F8E"/>
    <w:rsid w:val="26D24841"/>
    <w:rsid w:val="2AF10E57"/>
    <w:rsid w:val="2CB139AA"/>
    <w:rsid w:val="2E4A3029"/>
    <w:rsid w:val="2EAC1A70"/>
    <w:rsid w:val="302B0C1B"/>
    <w:rsid w:val="316D42E5"/>
    <w:rsid w:val="32832582"/>
    <w:rsid w:val="34125AB4"/>
    <w:rsid w:val="35B10574"/>
    <w:rsid w:val="371978A7"/>
    <w:rsid w:val="379F4901"/>
    <w:rsid w:val="37E35197"/>
    <w:rsid w:val="3A0903D5"/>
    <w:rsid w:val="3AF5227E"/>
    <w:rsid w:val="3C1A39A6"/>
    <w:rsid w:val="3D551416"/>
    <w:rsid w:val="3DC57F1B"/>
    <w:rsid w:val="3EEE4E79"/>
    <w:rsid w:val="3F00610D"/>
    <w:rsid w:val="46C30E62"/>
    <w:rsid w:val="46EC5024"/>
    <w:rsid w:val="48095400"/>
    <w:rsid w:val="4A4C561E"/>
    <w:rsid w:val="4C22538D"/>
    <w:rsid w:val="4CB55D65"/>
    <w:rsid w:val="4F68592A"/>
    <w:rsid w:val="50A51B80"/>
    <w:rsid w:val="510E2796"/>
    <w:rsid w:val="5120026B"/>
    <w:rsid w:val="54845F8C"/>
    <w:rsid w:val="55A65B3D"/>
    <w:rsid w:val="56174021"/>
    <w:rsid w:val="57930997"/>
    <w:rsid w:val="57F309B8"/>
    <w:rsid w:val="5D6F6A36"/>
    <w:rsid w:val="5E6444B0"/>
    <w:rsid w:val="5E6627B7"/>
    <w:rsid w:val="5F6361A4"/>
    <w:rsid w:val="604F299A"/>
    <w:rsid w:val="60596AB0"/>
    <w:rsid w:val="61132AE8"/>
    <w:rsid w:val="67424A9B"/>
    <w:rsid w:val="69883998"/>
    <w:rsid w:val="69A37623"/>
    <w:rsid w:val="69AF17E2"/>
    <w:rsid w:val="6A224258"/>
    <w:rsid w:val="6CE61DE1"/>
    <w:rsid w:val="6CEE3608"/>
    <w:rsid w:val="6CFE3320"/>
    <w:rsid w:val="6DE129FD"/>
    <w:rsid w:val="70A43575"/>
    <w:rsid w:val="725476DB"/>
    <w:rsid w:val="72AB5E1E"/>
    <w:rsid w:val="731139CE"/>
    <w:rsid w:val="75D3295D"/>
    <w:rsid w:val="7662552D"/>
    <w:rsid w:val="76C91DF3"/>
    <w:rsid w:val="77361A41"/>
    <w:rsid w:val="781135B8"/>
    <w:rsid w:val="79C27C10"/>
    <w:rsid w:val="7C564F0E"/>
    <w:rsid w:val="7C6A6BF3"/>
    <w:rsid w:val="7CAE3E4D"/>
    <w:rsid w:val="7DE91F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3"/>
    <w:semiHidden/>
    <w:unhideWhenUsed/>
    <w:qFormat/>
    <w:uiPriority w:val="99"/>
    <w:pPr>
      <w:ind w:left="100" w:leftChars="2500"/>
    </w:pPr>
  </w:style>
  <w:style w:type="paragraph" w:styleId="4">
    <w:name w:val="footer"/>
    <w:basedOn w:val="1"/>
    <w:link w:val="11"/>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next w:val="1"/>
    <w:link w:val="10"/>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8">
    <w:name w:val="Strong"/>
    <w:basedOn w:val="7"/>
    <w:qFormat/>
    <w:uiPriority w:val="22"/>
    <w:rPr>
      <w:b/>
      <w:bCs/>
    </w:rPr>
  </w:style>
  <w:style w:type="character" w:styleId="9">
    <w:name w:val="Hyperlink"/>
    <w:basedOn w:val="7"/>
    <w:semiHidden/>
    <w:unhideWhenUsed/>
    <w:qFormat/>
    <w:uiPriority w:val="99"/>
    <w:rPr>
      <w:color w:val="0000FF"/>
      <w:u w:val="single"/>
    </w:rPr>
  </w:style>
  <w:style w:type="character" w:customStyle="1" w:styleId="10">
    <w:name w:val="页眉 Char"/>
    <w:basedOn w:val="7"/>
    <w:link w:val="5"/>
    <w:semiHidden/>
    <w:qFormat/>
    <w:uiPriority w:val="99"/>
    <w:rPr>
      <w:sz w:val="18"/>
      <w:szCs w:val="18"/>
    </w:rPr>
  </w:style>
  <w:style w:type="character" w:customStyle="1" w:styleId="11">
    <w:name w:val="页脚 Char"/>
    <w:basedOn w:val="7"/>
    <w:link w:val="4"/>
    <w:semiHidden/>
    <w:qFormat/>
    <w:uiPriority w:val="99"/>
    <w:rPr>
      <w:sz w:val="18"/>
      <w:szCs w:val="18"/>
    </w:rPr>
  </w:style>
  <w:style w:type="character" w:customStyle="1" w:styleId="12">
    <w:name w:val="明显参考1"/>
    <w:basedOn w:val="7"/>
    <w:qFormat/>
    <w:uiPriority w:val="32"/>
    <w:rPr>
      <w:b/>
      <w:bCs/>
      <w:smallCaps/>
      <w:color w:val="C0504D"/>
      <w:spacing w:val="5"/>
      <w:u w:val="single"/>
    </w:rPr>
  </w:style>
  <w:style w:type="character" w:customStyle="1" w:styleId="13">
    <w:name w:val="日期 Char"/>
    <w:basedOn w:val="7"/>
    <w:link w:val="3"/>
    <w:semiHidden/>
    <w:qFormat/>
    <w:uiPriority w:val="99"/>
    <w:rPr>
      <w:rFonts w:ascii="Times New Roman" w:hAnsi="Times New Roman" w:eastAsia="宋体" w:cs="Times New Roman"/>
    </w:rPr>
  </w:style>
  <w:style w:type="character" w:customStyle="1" w:styleId="14">
    <w:name w:val="明显强调1"/>
    <w:basedOn w:val="7"/>
    <w:qFormat/>
    <w:uiPriority w:val="21"/>
    <w:rPr>
      <w:b/>
      <w:bCs/>
      <w:i/>
      <w:iCs/>
      <w:color w:val="4F81BD" w:themeColor="accent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465</Words>
  <Characters>2654</Characters>
  <Lines>22</Lines>
  <Paragraphs>6</Paragraphs>
  <TotalTime>65</TotalTime>
  <ScaleCrop>false</ScaleCrop>
  <LinksUpToDate>false</LinksUpToDate>
  <CharactersWithSpaces>3113</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2019-03-01T01:09:00Z</dcterms:created>
  <dc:creator>Microsoft</dc:creator>
  <cp:lastModifiedBy>Administrator</cp:lastModifiedBy>
  <cp:lastPrinted>2019-06-25T08:11:00Z</cp:lastPrinted>
  <dcterms:modified xsi:type="dcterms:W3CDTF">2020-11-13T00:47:14Z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